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9E" w:rsidRPr="002F4DF8" w:rsidRDefault="00820D9E" w:rsidP="009957F7">
      <w:pPr>
        <w:pStyle w:val="ac"/>
        <w:spacing w:line="360" w:lineRule="exact"/>
        <w:jc w:val="right"/>
        <w:rPr>
          <w:rFonts w:asciiTheme="minorEastAsia" w:eastAsiaTheme="minorEastAsia" w:hAnsiTheme="minorEastAsia"/>
          <w:sz w:val="24"/>
          <w:szCs w:val="24"/>
        </w:rPr>
      </w:pPr>
      <w:r w:rsidRPr="00A17152">
        <w:rPr>
          <w:rFonts w:asciiTheme="minorEastAsia" w:eastAsiaTheme="minorEastAsia" w:hAnsiTheme="minorEastAsia" w:hint="eastAsia"/>
          <w:spacing w:val="168"/>
          <w:kern w:val="0"/>
          <w:sz w:val="24"/>
          <w:szCs w:val="24"/>
          <w:fitText w:val="2160" w:id="1761441793"/>
        </w:rPr>
        <w:t>事務連</w:t>
      </w:r>
      <w:r w:rsidRPr="00A17152">
        <w:rPr>
          <w:rFonts w:asciiTheme="minorEastAsia" w:eastAsiaTheme="minorEastAsia" w:hAnsiTheme="minorEastAsia" w:hint="eastAsia"/>
          <w:spacing w:val="46"/>
          <w:kern w:val="0"/>
          <w:sz w:val="24"/>
          <w:szCs w:val="24"/>
          <w:fitText w:val="2160" w:id="1761441793"/>
        </w:rPr>
        <w:t>絡</w:t>
      </w:r>
    </w:p>
    <w:p w:rsidR="005369D3" w:rsidRPr="00820D9E" w:rsidRDefault="005369D3" w:rsidP="005369D3">
      <w:pPr>
        <w:pStyle w:val="ac"/>
        <w:spacing w:line="360" w:lineRule="exact"/>
        <w:jc w:val="right"/>
        <w:rPr>
          <w:rFonts w:asciiTheme="minorEastAsia" w:eastAsiaTheme="minorEastAsia" w:hAnsiTheme="minorEastAsia"/>
          <w:sz w:val="24"/>
          <w:szCs w:val="24"/>
        </w:rPr>
      </w:pPr>
      <w:r w:rsidRPr="00A17152">
        <w:rPr>
          <w:rFonts w:asciiTheme="minorEastAsia" w:eastAsiaTheme="minorEastAsia" w:hAnsiTheme="minorEastAsia" w:hint="eastAsia"/>
          <w:w w:val="91"/>
          <w:kern w:val="0"/>
          <w:sz w:val="24"/>
          <w:szCs w:val="24"/>
          <w:fitText w:val="2160" w:id="-1731128320"/>
        </w:rPr>
        <w:t>令和３年８月２６</w:t>
      </w:r>
      <w:r w:rsidRPr="00A17152">
        <w:rPr>
          <w:rFonts w:asciiTheme="minorEastAsia" w:eastAsiaTheme="minorEastAsia" w:hAnsiTheme="minorEastAsia" w:hint="eastAsia"/>
          <w:spacing w:val="65"/>
          <w:w w:val="91"/>
          <w:kern w:val="0"/>
          <w:sz w:val="24"/>
          <w:szCs w:val="24"/>
          <w:fitText w:val="2160" w:id="-1731128320"/>
        </w:rPr>
        <w:t>日</w:t>
      </w:r>
    </w:p>
    <w:p w:rsidR="00820D9E" w:rsidRPr="002F4DF8" w:rsidRDefault="00820D9E" w:rsidP="009957F7">
      <w:pPr>
        <w:pStyle w:val="ac"/>
        <w:spacing w:line="360" w:lineRule="exact"/>
        <w:ind w:right="960"/>
        <w:rPr>
          <w:rFonts w:asciiTheme="minorEastAsia" w:eastAsiaTheme="minorEastAsia" w:hAnsiTheme="minorEastAsia"/>
          <w:sz w:val="24"/>
          <w:szCs w:val="24"/>
        </w:rPr>
      </w:pPr>
    </w:p>
    <w:p w:rsidR="00820D9E" w:rsidRDefault="00A17152" w:rsidP="00330B05">
      <w:pPr>
        <w:pStyle w:val="ac"/>
        <w:spacing w:line="360" w:lineRule="exac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経済産業省所管団体</w:t>
      </w:r>
      <w:r w:rsidR="00820D9E" w:rsidRPr="002F4DF8">
        <w:rPr>
          <w:rFonts w:asciiTheme="minorEastAsia" w:eastAsiaTheme="minorEastAsia" w:hAnsiTheme="minorEastAsia" w:hint="eastAsia"/>
          <w:sz w:val="24"/>
          <w:szCs w:val="24"/>
        </w:rPr>
        <w:t xml:space="preserve">　</w:t>
      </w:r>
      <w:r w:rsidR="006372FA" w:rsidRPr="002F4DF8">
        <w:rPr>
          <w:rFonts w:asciiTheme="minorEastAsia" w:eastAsiaTheme="minorEastAsia" w:hAnsiTheme="minorEastAsia" w:hint="eastAsia"/>
          <w:sz w:val="24"/>
          <w:szCs w:val="24"/>
        </w:rPr>
        <w:t>殿</w:t>
      </w:r>
    </w:p>
    <w:p w:rsidR="00A17152" w:rsidRDefault="00A17152" w:rsidP="00A17152">
      <w:pPr>
        <w:pStyle w:val="ac"/>
        <w:spacing w:line="3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経済産業省商務情報政策局</w:t>
      </w:r>
    </w:p>
    <w:p w:rsidR="00A17152" w:rsidRDefault="00A17152" w:rsidP="00A17152">
      <w:pPr>
        <w:pStyle w:val="ac"/>
        <w:spacing w:line="3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情報産業課ソフトウェア・情報サービス戦略室</w:t>
      </w:r>
    </w:p>
    <w:p w:rsidR="00820D9E" w:rsidRPr="002F4DF8" w:rsidRDefault="00820D9E" w:rsidP="000247A3">
      <w:pPr>
        <w:pStyle w:val="ac"/>
        <w:spacing w:line="360" w:lineRule="exact"/>
        <w:ind w:right="960"/>
        <w:rPr>
          <w:rFonts w:asciiTheme="minorEastAsia" w:eastAsiaTheme="minorEastAsia" w:hAnsiTheme="minorEastAsia" w:hint="eastAsia"/>
          <w:sz w:val="24"/>
          <w:szCs w:val="24"/>
        </w:rPr>
      </w:pPr>
    </w:p>
    <w:p w:rsidR="002F4DF8" w:rsidRPr="002F4DF8" w:rsidRDefault="002F4DF8" w:rsidP="002F4DF8">
      <w:pPr>
        <w:pStyle w:val="ac"/>
        <w:spacing w:line="360" w:lineRule="exact"/>
        <w:jc w:val="center"/>
        <w:rPr>
          <w:rFonts w:asciiTheme="minorEastAsia" w:eastAsiaTheme="minorEastAsia" w:hAnsiTheme="minorEastAsia"/>
          <w:kern w:val="0"/>
          <w:sz w:val="24"/>
          <w:szCs w:val="24"/>
          <w:u w:val="single"/>
        </w:rPr>
      </w:pPr>
      <w:r w:rsidRPr="002F4DF8">
        <w:rPr>
          <w:rFonts w:asciiTheme="minorEastAsia" w:eastAsiaTheme="minorEastAsia" w:hAnsiTheme="minorEastAsia" w:hint="eastAsia"/>
          <w:kern w:val="0"/>
          <w:sz w:val="24"/>
          <w:szCs w:val="24"/>
          <w:u w:val="single"/>
        </w:rPr>
        <w:t>DX推進指標の集中実施期間の周知について（9月・10月）</w:t>
      </w:r>
    </w:p>
    <w:p w:rsidR="002F4DF8" w:rsidRPr="002F4DF8" w:rsidRDefault="002F4DF8" w:rsidP="002F4DF8">
      <w:pPr>
        <w:pStyle w:val="ac"/>
        <w:spacing w:line="360" w:lineRule="exact"/>
        <w:rPr>
          <w:rFonts w:asciiTheme="minorEastAsia" w:eastAsiaTheme="minorEastAsia" w:hAnsiTheme="minorEastAsia"/>
          <w:sz w:val="24"/>
          <w:szCs w:val="24"/>
        </w:rPr>
      </w:pPr>
      <w:bookmarkStart w:id="0" w:name="_GoBack"/>
      <w:bookmarkEnd w:id="0"/>
    </w:p>
    <w:p w:rsidR="002F4DF8" w:rsidRPr="002F4DF8" w:rsidRDefault="002F4DF8" w:rsidP="002F4DF8">
      <w:pPr>
        <w:pStyle w:val="ac"/>
        <w:spacing w:line="360" w:lineRule="exact"/>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平素より、経済産業行政の推進に御協力いただき、感謝申し上げます。</w:t>
      </w:r>
    </w:p>
    <w:p w:rsidR="002F4DF8" w:rsidRPr="002F4DF8" w:rsidRDefault="002F4DF8" w:rsidP="002F4DF8">
      <w:pPr>
        <w:pStyle w:val="ac"/>
        <w:spacing w:line="360" w:lineRule="exact"/>
        <w:ind w:firstLineChars="100" w:firstLine="240"/>
        <w:rPr>
          <w:rFonts w:asciiTheme="minorEastAsia" w:eastAsiaTheme="minorEastAsia" w:hAnsiTheme="minorEastAsia"/>
          <w:kern w:val="0"/>
          <w:sz w:val="24"/>
          <w:szCs w:val="24"/>
        </w:rPr>
      </w:pPr>
      <w:r w:rsidRPr="002F4DF8">
        <w:rPr>
          <w:rFonts w:asciiTheme="minorEastAsia" w:eastAsiaTheme="minorEastAsia" w:hAnsiTheme="minorEastAsia" w:hint="eastAsia"/>
          <w:sz w:val="24"/>
          <w:szCs w:val="24"/>
        </w:rPr>
        <w:t>経済産業省ではデジタルトランスフォーメーション（DX）による企業の競争力強化を推進するため、DXの取組み状況を可視化する簡易な自己診断ツール「DX</w:t>
      </w:r>
      <w:r w:rsidR="005369D3">
        <w:rPr>
          <w:rFonts w:asciiTheme="minorEastAsia" w:eastAsiaTheme="minorEastAsia" w:hAnsiTheme="minorEastAsia" w:hint="eastAsia"/>
          <w:sz w:val="24"/>
          <w:szCs w:val="24"/>
        </w:rPr>
        <w:t>推進指標」を策定し</w:t>
      </w:r>
      <w:r w:rsidRPr="002F4DF8">
        <w:rPr>
          <w:rFonts w:asciiTheme="minorEastAsia" w:eastAsiaTheme="minorEastAsia" w:hAnsiTheme="minorEastAsia" w:hint="eastAsia"/>
          <w:sz w:val="24"/>
          <w:szCs w:val="24"/>
        </w:rPr>
        <w:t>、その活用を推進しています。特に、毎年</w:t>
      </w:r>
      <w:r w:rsidRPr="002F4DF8">
        <w:rPr>
          <w:rFonts w:asciiTheme="minorEastAsia" w:eastAsiaTheme="minorEastAsia" w:hAnsiTheme="minorEastAsia" w:hint="eastAsia"/>
          <w:kern w:val="0"/>
          <w:sz w:val="24"/>
          <w:szCs w:val="24"/>
        </w:rPr>
        <w:t>9月・10月を集中実施期間とさせていただき、本指標の活用を積極的に後押ししているところです。</w:t>
      </w:r>
    </w:p>
    <w:p w:rsidR="002F4DF8" w:rsidRPr="002F4DF8" w:rsidRDefault="002F4DF8" w:rsidP="002F4DF8">
      <w:pPr>
        <w:pStyle w:val="ac"/>
        <w:spacing w:line="360" w:lineRule="exact"/>
        <w:ind w:firstLineChars="100" w:firstLine="240"/>
        <w:rPr>
          <w:rFonts w:asciiTheme="minorEastAsia" w:eastAsiaTheme="minorEastAsia" w:hAnsiTheme="minorEastAsia"/>
          <w:sz w:val="24"/>
          <w:szCs w:val="24"/>
        </w:rPr>
      </w:pPr>
    </w:p>
    <w:p w:rsidR="002F4DF8" w:rsidRPr="002F4DF8" w:rsidRDefault="002F4DF8" w:rsidP="002F4DF8">
      <w:pPr>
        <w:pStyle w:val="af5"/>
        <w:ind w:left="2" w:firstLineChars="100" w:firstLine="240"/>
        <w:rPr>
          <w:rFonts w:ascii="ＭＳ Ｐゴシック" w:eastAsia="ＭＳ Ｐゴシック" w:hAnsi="ＭＳ Ｐゴシック"/>
          <w:szCs w:val="24"/>
        </w:rPr>
      </w:pPr>
      <w:r w:rsidRPr="002F4DF8">
        <w:rPr>
          <w:rFonts w:asciiTheme="minorEastAsia" w:eastAsiaTheme="minorEastAsia" w:hAnsiTheme="minorEastAsia" w:hint="eastAsia"/>
          <w:szCs w:val="24"/>
        </w:rPr>
        <w:t>各企業から自己診断結果をご報告いただくことにより、自社での自己診断結果と我が国全体におけるDXの取組状況との比較が可能なベンチマーク（令和3年版）を作成の上、提出企業へ提供させていただきます。</w:t>
      </w:r>
      <w:r w:rsidRPr="002F4DF8">
        <w:rPr>
          <w:rFonts w:ascii="ＭＳ Ｐゴシック" w:eastAsia="ＭＳ Ｐゴシック" w:hAnsi="ＭＳ Ｐゴシック" w:hint="eastAsia"/>
          <w:szCs w:val="24"/>
        </w:rPr>
        <w:t>この分析結果を活用することにより、自社と全体との差を把握し、次のアクションを検討することなどができます。</w:t>
      </w:r>
    </w:p>
    <w:p w:rsidR="002F4DF8" w:rsidRPr="002F4DF8" w:rsidRDefault="002F4DF8" w:rsidP="002F4DF8">
      <w:pPr>
        <w:pStyle w:val="af5"/>
        <w:ind w:left="2" w:firstLineChars="100" w:firstLine="240"/>
        <w:rPr>
          <w:rFonts w:ascii="ＭＳ Ｐゴシック" w:eastAsia="ＭＳ Ｐゴシック" w:hAnsi="ＭＳ Ｐゴシック"/>
          <w:szCs w:val="24"/>
        </w:rPr>
      </w:pPr>
    </w:p>
    <w:p w:rsidR="002F4DF8" w:rsidRPr="005369D3" w:rsidRDefault="002F4DF8" w:rsidP="002F4DF8">
      <w:pPr>
        <w:pStyle w:val="ac"/>
        <w:spacing w:line="360" w:lineRule="exact"/>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また、診断結果を取りまとめの上、我が国におけるDXの取組状況の分析レポート（令和3年版）の公表を予定しております。こちらも各企業のDX推進にご活用いただければと考えております。</w:t>
      </w:r>
      <w:r w:rsidR="005369D3">
        <w:rPr>
          <w:rFonts w:asciiTheme="minorEastAsia" w:eastAsiaTheme="minorEastAsia" w:hAnsiTheme="minorEastAsia" w:hint="eastAsia"/>
          <w:sz w:val="24"/>
          <w:szCs w:val="24"/>
        </w:rPr>
        <w:t>ぜひ本指標の積極的な活用と</w:t>
      </w:r>
      <w:r w:rsidR="005369D3" w:rsidRPr="005369D3">
        <w:rPr>
          <w:rFonts w:asciiTheme="minorEastAsia" w:eastAsiaTheme="minorEastAsia" w:hAnsiTheme="minorEastAsia" w:hint="eastAsia"/>
          <w:sz w:val="24"/>
          <w:szCs w:val="24"/>
        </w:rPr>
        <w:t>自己診断結果のご提出に御理解と御協力をお願いいたします。</w:t>
      </w:r>
    </w:p>
    <w:p w:rsidR="002F4DF8" w:rsidRPr="002F4DF8" w:rsidRDefault="002F4DF8" w:rsidP="00241F29">
      <w:pPr>
        <w:pStyle w:val="ac"/>
        <w:spacing w:line="360" w:lineRule="exact"/>
        <w:rPr>
          <w:rFonts w:asciiTheme="minorEastAsia" w:eastAsiaTheme="minorEastAsia" w:hAnsiTheme="minorEastAsia"/>
          <w:sz w:val="24"/>
          <w:szCs w:val="24"/>
        </w:rPr>
      </w:pPr>
    </w:p>
    <w:p w:rsidR="009800C4" w:rsidRPr="002F4DF8" w:rsidRDefault="00DC2846" w:rsidP="00691A72">
      <w:pPr>
        <w:pStyle w:val="ac"/>
        <w:jc w:val="cente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記</w:t>
      </w:r>
    </w:p>
    <w:p w:rsidR="00B12364" w:rsidRPr="002F4DF8" w:rsidRDefault="00B12364" w:rsidP="00691A72">
      <w:pPr>
        <w:pStyle w:val="ac"/>
        <w:jc w:val="center"/>
        <w:rPr>
          <w:rFonts w:asciiTheme="minorEastAsia" w:eastAsiaTheme="minorEastAsia" w:hAnsiTheme="minorEastAsia"/>
          <w:sz w:val="24"/>
          <w:szCs w:val="24"/>
        </w:rPr>
      </w:pPr>
    </w:p>
    <w:p w:rsidR="00D83587" w:rsidRPr="002F4DF8" w:rsidRDefault="002F4DF8" w:rsidP="002F4DF8">
      <w:pPr>
        <w:pStyle w:val="ac"/>
        <w:spacing w:line="360" w:lineRule="exact"/>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貴団体</w:t>
      </w:r>
      <w:r w:rsidR="00D83587" w:rsidRPr="002F4DF8">
        <w:rPr>
          <w:rFonts w:asciiTheme="minorEastAsia" w:eastAsiaTheme="minorEastAsia" w:hAnsiTheme="minorEastAsia" w:hint="eastAsia"/>
          <w:sz w:val="24"/>
          <w:szCs w:val="24"/>
        </w:rPr>
        <w:t>傘下の会員</w:t>
      </w:r>
      <w:r w:rsidR="00B407C0" w:rsidRPr="002F4DF8">
        <w:rPr>
          <w:rFonts w:asciiTheme="minorEastAsia" w:eastAsiaTheme="minorEastAsia" w:hAnsiTheme="minorEastAsia" w:hint="eastAsia"/>
          <w:sz w:val="24"/>
          <w:szCs w:val="24"/>
        </w:rPr>
        <w:t>企業</w:t>
      </w:r>
      <w:r w:rsidR="00D83587" w:rsidRPr="002F4DF8">
        <w:rPr>
          <w:rFonts w:asciiTheme="minorEastAsia" w:eastAsiaTheme="minorEastAsia" w:hAnsiTheme="minorEastAsia" w:hint="eastAsia"/>
          <w:sz w:val="24"/>
          <w:szCs w:val="24"/>
        </w:rPr>
        <w:t>宛てに以下の２点の依頼事項を周知願います。</w:t>
      </w:r>
      <w:r w:rsidRPr="002F4DF8">
        <w:rPr>
          <w:rFonts w:asciiTheme="minorEastAsia" w:eastAsiaTheme="minorEastAsia" w:hAnsiTheme="minorEastAsia" w:hint="eastAsia"/>
          <w:sz w:val="24"/>
          <w:szCs w:val="24"/>
        </w:rPr>
        <w:t>その際、</w:t>
      </w:r>
      <w:r w:rsidR="00200383" w:rsidRPr="002F4DF8">
        <w:rPr>
          <w:rFonts w:asciiTheme="minorEastAsia" w:eastAsiaTheme="minorEastAsia" w:hAnsiTheme="minorEastAsia" w:hint="eastAsia"/>
          <w:sz w:val="24"/>
          <w:szCs w:val="24"/>
        </w:rPr>
        <w:t>別紙</w:t>
      </w:r>
      <w:r w:rsidRPr="002F4DF8">
        <w:rPr>
          <w:rFonts w:asciiTheme="minorEastAsia" w:eastAsiaTheme="minorEastAsia" w:hAnsiTheme="minorEastAsia" w:hint="eastAsia"/>
          <w:sz w:val="24"/>
          <w:szCs w:val="24"/>
        </w:rPr>
        <w:t>１と別紙２</w:t>
      </w:r>
      <w:r w:rsidR="00200383" w:rsidRPr="002F4DF8">
        <w:rPr>
          <w:rFonts w:asciiTheme="minorEastAsia" w:eastAsiaTheme="minorEastAsia" w:hAnsiTheme="minorEastAsia" w:hint="eastAsia"/>
          <w:sz w:val="24"/>
          <w:szCs w:val="24"/>
        </w:rPr>
        <w:t>についても併せてご案内ください。</w:t>
      </w:r>
    </w:p>
    <w:p w:rsidR="00D83587" w:rsidRPr="002F4DF8" w:rsidRDefault="00D83587" w:rsidP="009800C4">
      <w:pPr>
        <w:pStyle w:val="ac"/>
        <w:rPr>
          <w:rFonts w:asciiTheme="minorEastAsia" w:eastAsiaTheme="minorEastAsia" w:hAnsiTheme="minorEastAsia"/>
          <w:sz w:val="24"/>
          <w:szCs w:val="24"/>
          <w:u w:val="single"/>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依頼事項１．デジタル経営改革の推進に向けた「DX推進指標」のご活用</w:t>
      </w: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w:t>
      </w:r>
    </w:p>
    <w:p w:rsidR="002F4DF8" w:rsidRPr="002F4DF8" w:rsidRDefault="002F4DF8" w:rsidP="002F4DF8">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DXの推進にはIT部門だけでなく経営者や社内の関係者が現状や課題に対する認識を共有し、アクションにつなげることが不可欠ですが、「DX推進指標」では、</w:t>
      </w:r>
      <w:r w:rsidRPr="002F4DF8">
        <w:rPr>
          <w:rFonts w:ascii="ＭＳ Ｐゴシック" w:eastAsia="ＭＳ Ｐゴシック" w:hAnsi="ＭＳ Ｐゴシック" w:hint="eastAsia"/>
          <w:sz w:val="24"/>
          <w:szCs w:val="24"/>
        </w:rPr>
        <w:t>経営とITに関する35項目からなる</w:t>
      </w:r>
      <w:r w:rsidRPr="002F4DF8">
        <w:rPr>
          <w:rFonts w:asciiTheme="minorEastAsia" w:eastAsiaTheme="minorEastAsia" w:hAnsiTheme="minorEastAsia" w:hint="eastAsia"/>
          <w:sz w:val="24"/>
          <w:szCs w:val="24"/>
        </w:rPr>
        <w:t>簡易な自己診断が可能です。本指標を活用することで、関係者において現状認識の共有とステップアップに向けたアクションの検討に用いることができます。指標の詳細については、参考</w:t>
      </w:r>
      <w:r w:rsidRPr="002F4DF8">
        <w:rPr>
          <w:rFonts w:asciiTheme="minorEastAsia" w:eastAsiaTheme="minorEastAsia" w:hAnsiTheme="minorEastAsia"/>
          <w:sz w:val="24"/>
          <w:szCs w:val="24"/>
        </w:rPr>
        <w:t>HP</w:t>
      </w:r>
      <w:r w:rsidRPr="002F4DF8">
        <w:rPr>
          <w:rFonts w:asciiTheme="minorEastAsia" w:eastAsiaTheme="minorEastAsia" w:hAnsiTheme="minorEastAsia" w:hint="eastAsia"/>
          <w:sz w:val="24"/>
          <w:szCs w:val="24"/>
        </w:rPr>
        <w:t>一覧をご参照願います。</w:t>
      </w:r>
    </w:p>
    <w:p w:rsidR="002F4DF8" w:rsidRDefault="002F4DF8" w:rsidP="002F4DF8">
      <w:pPr>
        <w:pStyle w:val="ac"/>
        <w:ind w:firstLineChars="100" w:firstLine="240"/>
        <w:rPr>
          <w:rFonts w:asciiTheme="minorEastAsia" w:eastAsiaTheme="minorEastAsia" w:hAnsiTheme="minorEastAsia"/>
          <w:sz w:val="24"/>
          <w:szCs w:val="24"/>
        </w:rPr>
      </w:pPr>
    </w:p>
    <w:p w:rsidR="002F4DF8" w:rsidRPr="002F4DF8" w:rsidRDefault="002F4DF8" w:rsidP="002F4DF8">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また、DX推進指標では毎年診断を実施することで、D</w:t>
      </w:r>
      <w:r w:rsidRPr="002F4DF8">
        <w:rPr>
          <w:rFonts w:asciiTheme="minorEastAsia" w:eastAsiaTheme="minorEastAsia" w:hAnsiTheme="minorEastAsia"/>
          <w:sz w:val="24"/>
          <w:szCs w:val="24"/>
        </w:rPr>
        <w:t>X</w:t>
      </w:r>
      <w:r w:rsidRPr="002F4DF8">
        <w:rPr>
          <w:rFonts w:asciiTheme="minorEastAsia" w:eastAsiaTheme="minorEastAsia" w:hAnsiTheme="minorEastAsia" w:hint="eastAsia"/>
          <w:sz w:val="24"/>
          <w:szCs w:val="24"/>
        </w:rPr>
        <w:t>推進に向けた取り組みの進捗状況を経年で把握することが可能になります。昨年自己診断を実施いただいた</w:t>
      </w:r>
      <w:r w:rsidRPr="002F4DF8">
        <w:rPr>
          <w:rFonts w:asciiTheme="minorEastAsia" w:eastAsiaTheme="minorEastAsia" w:hAnsiTheme="minorEastAsia" w:hint="eastAsia"/>
          <w:sz w:val="24"/>
          <w:szCs w:val="24"/>
        </w:rPr>
        <w:lastRenderedPageBreak/>
        <w:t>企業におかれましても</w:t>
      </w:r>
      <w:r>
        <w:rPr>
          <w:rFonts w:asciiTheme="minorEastAsia" w:eastAsiaTheme="minorEastAsia" w:hAnsiTheme="minorEastAsia" w:hint="eastAsia"/>
          <w:sz w:val="24"/>
          <w:szCs w:val="24"/>
        </w:rPr>
        <w:t>、ぜひ</w:t>
      </w:r>
      <w:r w:rsidRPr="002F4DF8">
        <w:rPr>
          <w:rFonts w:asciiTheme="minorEastAsia" w:eastAsiaTheme="minorEastAsia" w:hAnsiTheme="minorEastAsia" w:hint="eastAsia"/>
          <w:sz w:val="24"/>
          <w:szCs w:val="24"/>
        </w:rPr>
        <w:t>実施いただきますようお願いいたします。</w:t>
      </w:r>
    </w:p>
    <w:p w:rsidR="002F4DF8" w:rsidRPr="005369D3"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依頼事項２．「DX推進指標」自己診断の結果のご提出のお願い</w:t>
      </w:r>
    </w:p>
    <w:p w:rsidR="002F4DF8" w:rsidRPr="002F4DF8" w:rsidRDefault="002F4DF8" w:rsidP="002F4DF8">
      <w:pPr>
        <w:pStyle w:val="ac"/>
        <w:ind w:firstLineChars="100" w:firstLine="240"/>
        <w:rPr>
          <w:rFonts w:asciiTheme="minorEastAsia" w:eastAsiaTheme="minorEastAsia" w:hAnsiTheme="minorEastAsia"/>
          <w:sz w:val="24"/>
          <w:szCs w:val="24"/>
        </w:rPr>
      </w:pPr>
    </w:p>
    <w:p w:rsidR="002F4DF8" w:rsidRDefault="002F4DF8" w:rsidP="002F4DF8">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推進指標」の自己診断を実施いただき、実施結果を独立行政法人情報処理推進機構（IPA）までご提出いただいた企業には、自社での自己診断結果と我が国全体におけるDXの取組状況との比較が可能なベンチマーク（令和3年版）を提供しております。この分析結果を活用することにより、自社と全体との差を把握し、次のアクションを検討することなどができます。</w:t>
      </w:r>
      <w:r>
        <w:rPr>
          <w:rFonts w:asciiTheme="minorEastAsia" w:eastAsiaTheme="minorEastAsia" w:hAnsiTheme="minorEastAsia" w:hint="eastAsia"/>
          <w:sz w:val="24"/>
          <w:szCs w:val="24"/>
        </w:rPr>
        <w:t>ぜひご利用ください。</w:t>
      </w:r>
    </w:p>
    <w:p w:rsid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f5"/>
        <w:ind w:left="2" w:firstLineChars="100" w:firstLine="240"/>
        <w:rPr>
          <w:rFonts w:ascii="ＭＳ Ｐゴシック" w:eastAsia="ＭＳ Ｐゴシック" w:hAnsi="ＭＳ Ｐゴシック"/>
        </w:rPr>
      </w:pPr>
      <w:r>
        <w:rPr>
          <w:rFonts w:ascii="ＭＳ Ｐゴシック" w:eastAsia="ＭＳ Ｐゴシック" w:hAnsi="ＭＳ Ｐゴシック" w:hint="eastAsia"/>
        </w:rPr>
        <w:t>また、IPAにおいて診断結果を取りまとめ、全体の経年変化や、企業規模別の特徴</w:t>
      </w:r>
      <w:r w:rsidRPr="00F824FF">
        <w:rPr>
          <w:rFonts w:ascii="ＭＳ Ｐゴシック" w:eastAsia="ＭＳ Ｐゴシック" w:hAnsi="ＭＳ Ｐゴシック" w:hint="eastAsia"/>
        </w:rPr>
        <w:t>、</w:t>
      </w:r>
      <w:r>
        <w:rPr>
          <w:rFonts w:ascii="ＭＳ Ｐゴシック" w:eastAsia="ＭＳ Ｐゴシック" w:hAnsi="ＭＳ Ｐゴシック" w:hint="eastAsia"/>
        </w:rPr>
        <w:t>DX</w:t>
      </w:r>
      <w:r w:rsidRPr="00F824FF">
        <w:rPr>
          <w:rFonts w:ascii="ＭＳ Ｐゴシック" w:eastAsia="ＭＳ Ｐゴシック" w:hAnsi="ＭＳ Ｐゴシック" w:hint="eastAsia"/>
        </w:rPr>
        <w:t>先行企業</w:t>
      </w:r>
      <w:r>
        <w:rPr>
          <w:rFonts w:ascii="ＭＳ Ｐゴシック" w:eastAsia="ＭＳ Ｐゴシック" w:hAnsi="ＭＳ Ｐゴシック" w:hint="eastAsia"/>
        </w:rPr>
        <w:t>の特徴等を明らかにする</w:t>
      </w:r>
      <w:r w:rsidRPr="00F824FF">
        <w:rPr>
          <w:rFonts w:ascii="ＭＳ Ｐゴシック" w:eastAsia="ＭＳ Ｐゴシック" w:hAnsi="ＭＳ Ｐゴシック" w:hint="eastAsia"/>
        </w:rPr>
        <w:t>分析レポートを</w:t>
      </w:r>
      <w:r>
        <w:rPr>
          <w:rFonts w:ascii="ＭＳ Ｐゴシック" w:eastAsia="ＭＳ Ｐゴシック" w:hAnsi="ＭＳ Ｐゴシック" w:hint="eastAsia"/>
        </w:rPr>
        <w:t>毎年作成、公表しております。本レポートの</w:t>
      </w:r>
      <w:r w:rsidR="0007403B">
        <w:rPr>
          <w:rFonts w:ascii="ＭＳ Ｐゴシック" w:eastAsia="ＭＳ Ｐゴシック" w:hAnsi="ＭＳ Ｐゴシック" w:hint="eastAsia"/>
        </w:rPr>
        <w:t>信頼性向上を目指すためにも、自己診断結果のご提出に</w:t>
      </w:r>
      <w:r>
        <w:rPr>
          <w:rFonts w:ascii="ＭＳ Ｐゴシック" w:eastAsia="ＭＳ Ｐゴシック" w:hAnsi="ＭＳ Ｐゴシック" w:hint="eastAsia"/>
        </w:rPr>
        <w:t>御</w:t>
      </w:r>
      <w:r w:rsidRPr="00C840BE">
        <w:rPr>
          <w:rFonts w:ascii="ＭＳ Ｐゴシック" w:eastAsia="ＭＳ Ｐゴシック" w:hAnsi="ＭＳ Ｐゴシック" w:hint="eastAsia"/>
        </w:rPr>
        <w:t>理解と</w:t>
      </w:r>
      <w:r>
        <w:rPr>
          <w:rFonts w:ascii="ＭＳ Ｐゴシック" w:eastAsia="ＭＳ Ｐゴシック" w:hAnsi="ＭＳ Ｐゴシック" w:hint="eastAsia"/>
        </w:rPr>
        <w:t>御</w:t>
      </w:r>
      <w:r w:rsidRPr="00C840BE">
        <w:rPr>
          <w:rFonts w:ascii="ＭＳ Ｐゴシック" w:eastAsia="ＭＳ Ｐゴシック" w:hAnsi="ＭＳ Ｐゴシック" w:hint="eastAsia"/>
        </w:rPr>
        <w:t>協力をお願</w:t>
      </w:r>
      <w:r>
        <w:rPr>
          <w:rFonts w:ascii="ＭＳ Ｐゴシック" w:eastAsia="ＭＳ Ｐゴシック" w:hAnsi="ＭＳ Ｐゴシック" w:hint="eastAsia"/>
        </w:rPr>
        <w:t>いいた</w:t>
      </w:r>
      <w:r w:rsidRPr="00C840BE">
        <w:rPr>
          <w:rFonts w:ascii="ＭＳ Ｐゴシック" w:eastAsia="ＭＳ Ｐゴシック" w:hAnsi="ＭＳ Ｐゴシック" w:hint="eastAsia"/>
        </w:rPr>
        <w:t>します。</w:t>
      </w:r>
    </w:p>
    <w:p w:rsidR="002F4DF8" w:rsidRPr="002F4DF8" w:rsidRDefault="002F4DF8" w:rsidP="002F4DF8">
      <w:pPr>
        <w:pStyle w:val="ac"/>
        <w:rPr>
          <w:rFonts w:asciiTheme="minorEastAsia" w:eastAsiaTheme="minorEastAsia" w:hAnsiTheme="minorEastAsia"/>
          <w:sz w:val="24"/>
          <w:szCs w:val="24"/>
        </w:rPr>
      </w:pPr>
    </w:p>
    <w:p w:rsidR="002F4DF8" w:rsidRDefault="002F4DF8" w:rsidP="0007403B">
      <w:pPr>
        <w:pStyle w:val="ac"/>
        <w:ind w:firstLineChars="100" w:firstLine="240"/>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自己診断の実施結果をご提出いただいた団体は、任意で「DXの取組みを推進している企業の一覧」として、団体名をHP等で公表させていただきます。</w:t>
      </w:r>
    </w:p>
    <w:p w:rsidR="00205432" w:rsidRPr="00205432" w:rsidRDefault="00205432" w:rsidP="00205432">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280F83">
        <w:rPr>
          <w:rFonts w:asciiTheme="minorEastAsia" w:eastAsiaTheme="minorEastAsia" w:hAnsiTheme="minorEastAsia" w:hint="eastAsia"/>
          <w:sz w:val="24"/>
          <w:szCs w:val="24"/>
        </w:rPr>
        <w:t>尚、民間企業の個社の実施結果を</w:t>
      </w:r>
      <w:r>
        <w:rPr>
          <w:rFonts w:asciiTheme="minorEastAsia" w:eastAsiaTheme="minorEastAsia" w:hAnsiTheme="minorEastAsia" w:hint="eastAsia"/>
          <w:sz w:val="24"/>
          <w:szCs w:val="24"/>
        </w:rPr>
        <w:t>対外</w:t>
      </w:r>
      <w:r w:rsidRPr="00280F83">
        <w:rPr>
          <w:rFonts w:asciiTheme="minorEastAsia" w:eastAsiaTheme="minorEastAsia" w:hAnsiTheme="minorEastAsia" w:hint="eastAsia"/>
          <w:sz w:val="24"/>
          <w:szCs w:val="24"/>
        </w:rPr>
        <w:t>公表することは</w:t>
      </w:r>
      <w:r>
        <w:rPr>
          <w:rFonts w:asciiTheme="minorEastAsia" w:eastAsiaTheme="minorEastAsia" w:hAnsiTheme="minorEastAsia" w:hint="eastAsia"/>
          <w:sz w:val="24"/>
          <w:szCs w:val="24"/>
        </w:rPr>
        <w:t>ございません。</w:t>
      </w:r>
    </w:p>
    <w:p w:rsidR="0007403B" w:rsidRDefault="0007403B" w:rsidP="0007403B">
      <w:pPr>
        <w:pStyle w:val="ac"/>
        <w:ind w:firstLineChars="100" w:firstLine="240"/>
        <w:rPr>
          <w:rFonts w:asciiTheme="minorEastAsia" w:eastAsiaTheme="minorEastAsia" w:hAnsiTheme="minorEastAsia"/>
          <w:sz w:val="24"/>
          <w:szCs w:val="24"/>
        </w:rPr>
      </w:pPr>
    </w:p>
    <w:p w:rsidR="0007403B" w:rsidRPr="0007403B" w:rsidRDefault="0007403B" w:rsidP="0007403B">
      <w:pPr>
        <w:pStyle w:val="ac"/>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以上、2点につきまして、お忙しいところ恐縮ですが、何卒ご協力をよろしくお願い申し上げます。</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参考資料</w:t>
      </w:r>
    </w:p>
    <w:p w:rsidR="002F4DF8" w:rsidRPr="002F4DF8" w:rsidRDefault="002F4DF8" w:rsidP="002F4DF8">
      <w:pPr>
        <w:pStyle w:val="ac"/>
        <w:numPr>
          <w:ilvl w:val="0"/>
          <w:numId w:val="2"/>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【別紙1】DX推進指標リーフレット</w:t>
      </w:r>
    </w:p>
    <w:p w:rsidR="002F4DF8" w:rsidRPr="002F4DF8" w:rsidRDefault="002F4DF8" w:rsidP="002F4DF8">
      <w:pPr>
        <w:pStyle w:val="ac"/>
        <w:numPr>
          <w:ilvl w:val="0"/>
          <w:numId w:val="2"/>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【別紙2】DX推進指標サマリー</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spacing w:line="360" w:lineRule="exact"/>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参考HP一覧</w:t>
      </w:r>
    </w:p>
    <w:p w:rsidR="002F4DF8" w:rsidRPr="002F4DF8" w:rsidRDefault="002F4DF8" w:rsidP="002F4DF8">
      <w:pPr>
        <w:pStyle w:val="ac"/>
        <w:numPr>
          <w:ilvl w:val="0"/>
          <w:numId w:val="3"/>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デジタル経営改革のための評価指標（「DX推進指標」）を取りまとめました</w:t>
      </w:r>
    </w:p>
    <w:p w:rsidR="002F4DF8" w:rsidRPr="002F4DF8" w:rsidRDefault="00A17152" w:rsidP="002F4DF8">
      <w:pPr>
        <w:pStyle w:val="ac"/>
        <w:ind w:left="420"/>
        <w:rPr>
          <w:rFonts w:asciiTheme="minorEastAsia" w:eastAsiaTheme="minorEastAsia" w:hAnsiTheme="minorEastAsia"/>
          <w:sz w:val="24"/>
          <w:szCs w:val="24"/>
        </w:rPr>
      </w:pPr>
      <w:hyperlink r:id="rId8" w:history="1">
        <w:r w:rsidR="002F4DF8" w:rsidRPr="002F4DF8">
          <w:rPr>
            <w:rStyle w:val="ab"/>
            <w:rFonts w:asciiTheme="minorEastAsia" w:eastAsiaTheme="minorEastAsia" w:hAnsiTheme="minorEastAsia"/>
            <w:sz w:val="24"/>
            <w:szCs w:val="24"/>
          </w:rPr>
          <w:t>https://www.meti.go.jp/press/2019/07/20190731003/20190731003.html</w:t>
        </w:r>
      </w:hyperlink>
    </w:p>
    <w:p w:rsidR="002F4DF8" w:rsidRPr="002F4DF8" w:rsidRDefault="002F4DF8" w:rsidP="002F4DF8">
      <w:pPr>
        <w:pStyle w:val="ac"/>
        <w:numPr>
          <w:ilvl w:val="1"/>
          <w:numId w:val="3"/>
        </w:numPr>
        <w:spacing w:line="360" w:lineRule="exac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DX推進指標の概要について詳しく掲載しております。</w:t>
      </w:r>
    </w:p>
    <w:p w:rsidR="002F4DF8" w:rsidRPr="002F4DF8" w:rsidRDefault="002F4DF8" w:rsidP="002F4DF8">
      <w:pPr>
        <w:pStyle w:val="ac"/>
        <w:numPr>
          <w:ilvl w:val="1"/>
          <w:numId w:val="3"/>
        </w:numPr>
        <w:spacing w:line="360" w:lineRule="exact"/>
        <w:rPr>
          <w:rFonts w:asciiTheme="minorEastAsia" w:eastAsiaTheme="minorEastAsia" w:hAnsiTheme="minorEastAsia"/>
          <w:sz w:val="24"/>
          <w:szCs w:val="24"/>
        </w:rPr>
      </w:pPr>
    </w:p>
    <w:p w:rsidR="002F4DF8" w:rsidRPr="002F4DF8" w:rsidRDefault="002F4DF8" w:rsidP="002F4DF8">
      <w:pPr>
        <w:pStyle w:val="ac"/>
        <w:numPr>
          <w:ilvl w:val="0"/>
          <w:numId w:val="1"/>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産業界におけるデジタルトランスフォーメーションの推進（令和元年に自己診断結果を提出いただいた企業名の一覧を含む）</w:t>
      </w:r>
    </w:p>
    <w:p w:rsidR="002F4DF8" w:rsidRPr="002F4DF8" w:rsidRDefault="00A17152" w:rsidP="002F4DF8">
      <w:pPr>
        <w:pStyle w:val="ac"/>
        <w:ind w:left="420"/>
        <w:rPr>
          <w:rFonts w:asciiTheme="minorEastAsia" w:eastAsiaTheme="minorEastAsia" w:hAnsiTheme="minorEastAsia"/>
          <w:sz w:val="24"/>
          <w:szCs w:val="24"/>
        </w:rPr>
      </w:pPr>
      <w:hyperlink r:id="rId9" w:history="1">
        <w:r w:rsidR="002F4DF8" w:rsidRPr="002F4DF8">
          <w:rPr>
            <w:rStyle w:val="ab"/>
            <w:rFonts w:asciiTheme="minorEastAsia" w:eastAsiaTheme="minorEastAsia" w:hAnsiTheme="minorEastAsia"/>
            <w:sz w:val="24"/>
            <w:szCs w:val="24"/>
          </w:rPr>
          <w:t>https://www.meti.go.jp/policy/it_policy/dx/dx.html</w:t>
        </w:r>
      </w:hyperlink>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numPr>
          <w:ilvl w:val="0"/>
          <w:numId w:val="1"/>
        </w:numPr>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DX推進指標 自己診断結果 分析レポート（IPA、令和2年版）</w:t>
      </w:r>
    </w:p>
    <w:p w:rsidR="002F4DF8" w:rsidRPr="002F4DF8" w:rsidRDefault="00A17152" w:rsidP="002F4DF8">
      <w:pPr>
        <w:pStyle w:val="af5"/>
        <w:ind w:left="420"/>
        <w:rPr>
          <w:rFonts w:ascii="ＭＳ Ｐゴシック" w:eastAsia="ＭＳ Ｐゴシック" w:hAnsi="ＭＳ Ｐゴシック"/>
          <w:szCs w:val="24"/>
        </w:rPr>
      </w:pPr>
      <w:hyperlink r:id="rId10" w:history="1">
        <w:r w:rsidR="002F4DF8" w:rsidRPr="002F4DF8">
          <w:rPr>
            <w:rStyle w:val="ab"/>
            <w:rFonts w:ascii="ＭＳ Ｐゴシック" w:eastAsia="ＭＳ Ｐゴシック" w:hAnsi="ＭＳ Ｐゴシック"/>
            <w:szCs w:val="24"/>
          </w:rPr>
          <w:t>https://www.ipa.go.jp/ikc/reports/20210614.html</w:t>
        </w:r>
      </w:hyperlink>
    </w:p>
    <w:p w:rsidR="002F4DF8" w:rsidRPr="002F4DF8" w:rsidRDefault="002F4DF8" w:rsidP="002F4DF8">
      <w:pPr>
        <w:pStyle w:val="ac"/>
        <w:spacing w:line="0" w:lineRule="atLeast"/>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自己診断結果の提出先について</w:t>
      </w: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提出先：IPAが自己診断結果の収集と分析を行います。下記のホームページより診断結果を登録いただきますようお願いします。</w:t>
      </w: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lastRenderedPageBreak/>
        <w:t xml:space="preserve">　IPA DX推進指標　自己診断結果入力サイト</w:t>
      </w:r>
    </w:p>
    <w:p w:rsidR="002F4DF8" w:rsidRPr="002F4DF8" w:rsidRDefault="002F4DF8" w:rsidP="002F4DF8">
      <w:pPr>
        <w:pStyle w:val="ac"/>
        <w:spacing w:line="0" w:lineRule="atLeast"/>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w:t>
      </w:r>
      <w:hyperlink r:id="rId11" w:history="1">
        <w:r w:rsidRPr="002F4DF8">
          <w:rPr>
            <w:rStyle w:val="ab"/>
            <w:rFonts w:asciiTheme="minorEastAsia" w:eastAsiaTheme="minorEastAsia" w:hAnsiTheme="minorEastAsia"/>
            <w:sz w:val="24"/>
            <w:szCs w:val="24"/>
          </w:rPr>
          <w:t>https://www.ipa.go.jp/ikc/info/dxpi.html</w:t>
        </w:r>
      </w:hyperlink>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提出期限：１０月３１日(土)</w:t>
      </w:r>
    </w:p>
    <w:p w:rsidR="002F4DF8" w:rsidRPr="002F4DF8" w:rsidRDefault="002F4DF8" w:rsidP="002F4DF8">
      <w:pPr>
        <w:pStyle w:val="ac"/>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※次年度事業計画の検討に資するベンチマークの速報版を１１月中頃に公開する予定であり、締め切りを設定させていただきます。</w:t>
      </w:r>
    </w:p>
    <w:p w:rsidR="002F4DF8" w:rsidRPr="002F4DF8" w:rsidRDefault="002F4DF8" w:rsidP="002F4DF8">
      <w:pPr>
        <w:pStyle w:val="ac"/>
        <w:ind w:leftChars="135" w:left="283"/>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※本期限後においても、自己診断結果の提出およびベンチマークの提供は引き続き実施いたします。</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u w:val="single"/>
        </w:rPr>
      </w:pPr>
      <w:r w:rsidRPr="002F4DF8">
        <w:rPr>
          <w:rFonts w:asciiTheme="minorEastAsia" w:eastAsiaTheme="minorEastAsia" w:hAnsiTheme="minorEastAsia" w:hint="eastAsia"/>
          <w:sz w:val="24"/>
          <w:szCs w:val="24"/>
          <w:u w:val="single"/>
        </w:rPr>
        <w:t>本件の問い合わせ先</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（本施策全体について）</w:t>
      </w:r>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経済産業省 商務情報政策局 情報産業課 DX担当</w:t>
      </w:r>
    </w:p>
    <w:p w:rsidR="002F4DF8" w:rsidRPr="002F4DF8" w:rsidRDefault="00A17152" w:rsidP="002F4DF8">
      <w:pPr>
        <w:pStyle w:val="ac"/>
        <w:spacing w:line="0" w:lineRule="atLeast"/>
        <w:ind w:firstLineChars="300" w:firstLine="660"/>
        <w:rPr>
          <w:rFonts w:asciiTheme="minorEastAsia" w:eastAsiaTheme="minorEastAsia" w:hAnsiTheme="minorEastAsia"/>
          <w:sz w:val="24"/>
          <w:szCs w:val="24"/>
        </w:rPr>
      </w:pPr>
      <w:hyperlink r:id="rId12" w:history="1">
        <w:r w:rsidR="002F4DF8" w:rsidRPr="002F4DF8">
          <w:rPr>
            <w:rStyle w:val="ab"/>
            <w:rFonts w:asciiTheme="minorEastAsia" w:eastAsiaTheme="minorEastAsia" w:hAnsiTheme="minorEastAsia" w:hint="eastAsia"/>
            <w:sz w:val="24"/>
            <w:szCs w:val="24"/>
          </w:rPr>
          <w:t>meti-dx@meti.go.jp</w:t>
        </w:r>
      </w:hyperlink>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沖藤、清水</w:t>
      </w:r>
    </w:p>
    <w:p w:rsidR="002F4DF8" w:rsidRPr="002F4DF8" w:rsidRDefault="002F4DF8" w:rsidP="002F4DF8">
      <w:pPr>
        <w:pStyle w:val="ac"/>
        <w:spacing w:line="0" w:lineRule="atLeas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TEL：【課直通】03-3501-6944</w:t>
      </w:r>
    </w:p>
    <w:p w:rsidR="002F4DF8" w:rsidRPr="002F4DF8" w:rsidRDefault="002F4DF8" w:rsidP="002F4DF8">
      <w:pPr>
        <w:pStyle w:val="ac"/>
        <w:spacing w:line="0" w:lineRule="atLeast"/>
        <w:rPr>
          <w:rFonts w:asciiTheme="minorEastAsia" w:eastAsiaTheme="minorEastAsia" w:hAnsiTheme="minorEastAsia"/>
          <w:sz w:val="24"/>
          <w:szCs w:val="24"/>
        </w:rPr>
      </w:pP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（IPAの自己診断結果入力サイトおよびベンチマーク・分析レポートについて）</w:t>
      </w: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独立行政法人情報処理推進機構　社会基盤センター　DX推進指標担当</w:t>
      </w:r>
    </w:p>
    <w:p w:rsidR="002F4DF8" w:rsidRPr="002F4DF8" w:rsidRDefault="002F4DF8" w:rsidP="002F4DF8">
      <w:pPr>
        <w:pStyle w:val="ac"/>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 xml:space="preserve">　　　</w:t>
      </w:r>
      <w:r w:rsidRPr="002F4DF8">
        <w:rPr>
          <w:rFonts w:asciiTheme="minorEastAsia" w:eastAsiaTheme="minorEastAsia" w:hAnsiTheme="minorEastAsia"/>
          <w:sz w:val="24"/>
          <w:szCs w:val="24"/>
        </w:rPr>
        <w:t>ikc-dxpi@ipa.go.jp</w:t>
      </w:r>
    </w:p>
    <w:p w:rsidR="002F4DF8" w:rsidRPr="002F4DF8" w:rsidRDefault="002F4DF8" w:rsidP="002F4DF8">
      <w:pPr>
        <w:pStyle w:val="ac"/>
        <w:rPr>
          <w:rFonts w:asciiTheme="minorEastAsia" w:eastAsiaTheme="minorEastAsia" w:hAnsiTheme="minorEastAsia"/>
          <w:sz w:val="24"/>
          <w:szCs w:val="24"/>
        </w:rPr>
      </w:pPr>
    </w:p>
    <w:p w:rsidR="002F4DF8" w:rsidRPr="002F4DF8" w:rsidRDefault="002F4DF8" w:rsidP="002F4DF8">
      <w:pPr>
        <w:pStyle w:val="ac"/>
        <w:jc w:val="right"/>
        <w:rPr>
          <w:rFonts w:asciiTheme="minorEastAsia" w:eastAsiaTheme="minorEastAsia" w:hAnsiTheme="minorEastAsia"/>
          <w:sz w:val="24"/>
          <w:szCs w:val="24"/>
        </w:rPr>
      </w:pPr>
      <w:r w:rsidRPr="002F4DF8">
        <w:rPr>
          <w:rFonts w:asciiTheme="minorEastAsia" w:eastAsiaTheme="minorEastAsia" w:hAnsiTheme="minorEastAsia" w:hint="eastAsia"/>
          <w:sz w:val="24"/>
          <w:szCs w:val="24"/>
        </w:rPr>
        <w:t>以　上</w:t>
      </w:r>
    </w:p>
    <w:p w:rsidR="009800C4" w:rsidRPr="002F4DF8" w:rsidRDefault="009800C4" w:rsidP="00DB6BDC">
      <w:pPr>
        <w:pStyle w:val="ac"/>
        <w:jc w:val="right"/>
        <w:rPr>
          <w:rFonts w:asciiTheme="minorEastAsia" w:eastAsiaTheme="minorEastAsia" w:hAnsiTheme="minorEastAsia"/>
          <w:sz w:val="24"/>
          <w:szCs w:val="24"/>
        </w:rPr>
      </w:pPr>
    </w:p>
    <w:sectPr w:rsidR="009800C4" w:rsidRPr="002F4DF8" w:rsidSect="00D1796B">
      <w:headerReference w:type="first" r:id="rId13"/>
      <w:pgSz w:w="11906" w:h="16838"/>
      <w:pgMar w:top="1276" w:right="1474" w:bottom="85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F8" w:rsidRDefault="002F4DF8" w:rsidP="003C0825">
      <w:r>
        <w:separator/>
      </w:r>
    </w:p>
  </w:endnote>
  <w:endnote w:type="continuationSeparator" w:id="0">
    <w:p w:rsidR="002F4DF8" w:rsidRDefault="002F4D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F8" w:rsidRDefault="002F4DF8" w:rsidP="003C0825">
      <w:r>
        <w:separator/>
      </w:r>
    </w:p>
  </w:footnote>
  <w:footnote w:type="continuationSeparator" w:id="0">
    <w:p w:rsidR="002F4DF8" w:rsidRDefault="002F4DF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F8" w:rsidRDefault="002F4DF8" w:rsidP="00234E6F">
    <w:pPr>
      <w:pStyle w:val="a3"/>
      <w:jc w:val="right"/>
    </w:pPr>
  </w:p>
  <w:p w:rsidR="002F4DF8" w:rsidRPr="005B2C63" w:rsidRDefault="002F4DF8"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4FC5"/>
    <w:multiLevelType w:val="hybridMultilevel"/>
    <w:tmpl w:val="3092CAAC"/>
    <w:lvl w:ilvl="0" w:tplc="04090001">
      <w:start w:val="1"/>
      <w:numFmt w:val="bullet"/>
      <w:lvlText w:val=""/>
      <w:lvlJc w:val="left"/>
      <w:pPr>
        <w:ind w:left="420" w:hanging="420"/>
      </w:pPr>
      <w:rPr>
        <w:rFonts w:ascii="Wingdings" w:hAnsi="Wingdings" w:hint="default"/>
      </w:rPr>
    </w:lvl>
    <w:lvl w:ilvl="1" w:tplc="CBA29E3E">
      <w:numFmt w:val="bullet"/>
      <w:lvlText w:val="※"/>
      <w:lvlJc w:val="left"/>
      <w:pPr>
        <w:ind w:left="780" w:hanging="360"/>
      </w:pPr>
      <w:rPr>
        <w:rFonts w:ascii="ＭＳ 明朝" w:eastAsia="ＭＳ 明朝" w:hAnsi="ＭＳ 明朝"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F4A5D"/>
    <w:multiLevelType w:val="hybridMultilevel"/>
    <w:tmpl w:val="4FD031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E45D4C"/>
    <w:multiLevelType w:val="hybridMultilevel"/>
    <w:tmpl w:val="E63C3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9"/>
    <w:rsid w:val="000015D2"/>
    <w:rsid w:val="000029B9"/>
    <w:rsid w:val="000062B0"/>
    <w:rsid w:val="000247A3"/>
    <w:rsid w:val="0003640A"/>
    <w:rsid w:val="00040074"/>
    <w:rsid w:val="00054414"/>
    <w:rsid w:val="000612ED"/>
    <w:rsid w:val="0007403B"/>
    <w:rsid w:val="00106C14"/>
    <w:rsid w:val="001270B0"/>
    <w:rsid w:val="00155D1A"/>
    <w:rsid w:val="001950D4"/>
    <w:rsid w:val="001B0620"/>
    <w:rsid w:val="001C0EAE"/>
    <w:rsid w:val="001C50A5"/>
    <w:rsid w:val="001D2E88"/>
    <w:rsid w:val="00200383"/>
    <w:rsid w:val="00205432"/>
    <w:rsid w:val="00213A94"/>
    <w:rsid w:val="0021753D"/>
    <w:rsid w:val="00234E6F"/>
    <w:rsid w:val="00241F29"/>
    <w:rsid w:val="002539DE"/>
    <w:rsid w:val="002709F3"/>
    <w:rsid w:val="002C49FA"/>
    <w:rsid w:val="002F2744"/>
    <w:rsid w:val="002F4DF8"/>
    <w:rsid w:val="002F60BB"/>
    <w:rsid w:val="002F6613"/>
    <w:rsid w:val="00306230"/>
    <w:rsid w:val="003111E6"/>
    <w:rsid w:val="00330B05"/>
    <w:rsid w:val="00343872"/>
    <w:rsid w:val="00374BA6"/>
    <w:rsid w:val="00380AFB"/>
    <w:rsid w:val="003911B7"/>
    <w:rsid w:val="003A1FB4"/>
    <w:rsid w:val="003C0825"/>
    <w:rsid w:val="003F4B85"/>
    <w:rsid w:val="00415A6D"/>
    <w:rsid w:val="00415E57"/>
    <w:rsid w:val="00417721"/>
    <w:rsid w:val="00423133"/>
    <w:rsid w:val="00425B93"/>
    <w:rsid w:val="00482008"/>
    <w:rsid w:val="00490956"/>
    <w:rsid w:val="004D5356"/>
    <w:rsid w:val="004E033B"/>
    <w:rsid w:val="005369D3"/>
    <w:rsid w:val="0054328F"/>
    <w:rsid w:val="0055146C"/>
    <w:rsid w:val="00553CC8"/>
    <w:rsid w:val="00562C9C"/>
    <w:rsid w:val="00564DE9"/>
    <w:rsid w:val="00574E90"/>
    <w:rsid w:val="005B2C63"/>
    <w:rsid w:val="005D3E2E"/>
    <w:rsid w:val="005E024D"/>
    <w:rsid w:val="006127CA"/>
    <w:rsid w:val="00621061"/>
    <w:rsid w:val="006372FA"/>
    <w:rsid w:val="00646BD7"/>
    <w:rsid w:val="00671E26"/>
    <w:rsid w:val="0068194D"/>
    <w:rsid w:val="00691A72"/>
    <w:rsid w:val="006B14D2"/>
    <w:rsid w:val="006C2E87"/>
    <w:rsid w:val="006C3841"/>
    <w:rsid w:val="00704A61"/>
    <w:rsid w:val="00724294"/>
    <w:rsid w:val="00756F8B"/>
    <w:rsid w:val="007811D5"/>
    <w:rsid w:val="0079183C"/>
    <w:rsid w:val="007A7F73"/>
    <w:rsid w:val="007B05C5"/>
    <w:rsid w:val="007B4898"/>
    <w:rsid w:val="007D67CA"/>
    <w:rsid w:val="007F13AC"/>
    <w:rsid w:val="0080263F"/>
    <w:rsid w:val="0080637F"/>
    <w:rsid w:val="00820D9E"/>
    <w:rsid w:val="00823E1A"/>
    <w:rsid w:val="008351E7"/>
    <w:rsid w:val="008F4C58"/>
    <w:rsid w:val="0092335E"/>
    <w:rsid w:val="00925EDC"/>
    <w:rsid w:val="0096002E"/>
    <w:rsid w:val="009741E9"/>
    <w:rsid w:val="009800C4"/>
    <w:rsid w:val="00984E64"/>
    <w:rsid w:val="009957F7"/>
    <w:rsid w:val="009F2535"/>
    <w:rsid w:val="00A10268"/>
    <w:rsid w:val="00A14428"/>
    <w:rsid w:val="00A16E68"/>
    <w:rsid w:val="00A17152"/>
    <w:rsid w:val="00AE3303"/>
    <w:rsid w:val="00AF6087"/>
    <w:rsid w:val="00B12364"/>
    <w:rsid w:val="00B407C0"/>
    <w:rsid w:val="00B9352E"/>
    <w:rsid w:val="00BA48A2"/>
    <w:rsid w:val="00BC3B70"/>
    <w:rsid w:val="00BF3410"/>
    <w:rsid w:val="00C019AB"/>
    <w:rsid w:val="00C030AE"/>
    <w:rsid w:val="00C223C2"/>
    <w:rsid w:val="00C260B1"/>
    <w:rsid w:val="00C31D1D"/>
    <w:rsid w:val="00C36AE3"/>
    <w:rsid w:val="00C44EC3"/>
    <w:rsid w:val="00C74760"/>
    <w:rsid w:val="00C9047C"/>
    <w:rsid w:val="00C9072D"/>
    <w:rsid w:val="00CB59EB"/>
    <w:rsid w:val="00CE39D7"/>
    <w:rsid w:val="00CE6391"/>
    <w:rsid w:val="00D1380C"/>
    <w:rsid w:val="00D1796B"/>
    <w:rsid w:val="00D25B28"/>
    <w:rsid w:val="00D42E5D"/>
    <w:rsid w:val="00D43A6B"/>
    <w:rsid w:val="00D47A0B"/>
    <w:rsid w:val="00D613E7"/>
    <w:rsid w:val="00D66FCC"/>
    <w:rsid w:val="00D83587"/>
    <w:rsid w:val="00D9096B"/>
    <w:rsid w:val="00D97A3E"/>
    <w:rsid w:val="00DB6BDC"/>
    <w:rsid w:val="00DC2846"/>
    <w:rsid w:val="00DC69D8"/>
    <w:rsid w:val="00DF2697"/>
    <w:rsid w:val="00E12D42"/>
    <w:rsid w:val="00E15EE3"/>
    <w:rsid w:val="00E218F5"/>
    <w:rsid w:val="00E36A14"/>
    <w:rsid w:val="00E83653"/>
    <w:rsid w:val="00E97491"/>
    <w:rsid w:val="00EE01F4"/>
    <w:rsid w:val="00EF086F"/>
    <w:rsid w:val="00F11336"/>
    <w:rsid w:val="00F31C3B"/>
    <w:rsid w:val="00F84AA4"/>
    <w:rsid w:val="00F86DF5"/>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0BC77C7"/>
  <w15:chartTrackingRefBased/>
  <w15:docId w15:val="{2D9A6CE6-1127-4BEB-9BD6-C54BF62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241F29"/>
    <w:rPr>
      <w:color w:val="0000FF" w:themeColor="hyperlink"/>
      <w:u w:val="single"/>
    </w:rPr>
  </w:style>
  <w:style w:type="paragraph" w:styleId="ac">
    <w:name w:val="Plain Text"/>
    <w:basedOn w:val="a"/>
    <w:link w:val="ad"/>
    <w:uiPriority w:val="99"/>
    <w:unhideWhenUsed/>
    <w:rsid w:val="00241F29"/>
    <w:pPr>
      <w:jc w:val="left"/>
    </w:pPr>
    <w:rPr>
      <w:rFonts w:ascii="游ゴシック" w:eastAsia="游ゴシック" w:hAnsi="Courier New" w:cs="Courier New"/>
      <w:sz w:val="22"/>
    </w:rPr>
  </w:style>
  <w:style w:type="character" w:customStyle="1" w:styleId="ad">
    <w:name w:val="書式なし (文字)"/>
    <w:basedOn w:val="a0"/>
    <w:link w:val="ac"/>
    <w:uiPriority w:val="99"/>
    <w:rsid w:val="00241F29"/>
    <w:rPr>
      <w:rFonts w:ascii="游ゴシック" w:eastAsia="游ゴシック" w:hAnsi="Courier New" w:cs="Courier New"/>
      <w:sz w:val="22"/>
    </w:rPr>
  </w:style>
  <w:style w:type="paragraph" w:styleId="ae">
    <w:name w:val="Date"/>
    <w:basedOn w:val="a"/>
    <w:next w:val="a"/>
    <w:link w:val="af"/>
    <w:uiPriority w:val="99"/>
    <w:semiHidden/>
    <w:unhideWhenUsed/>
    <w:rsid w:val="00C223C2"/>
  </w:style>
  <w:style w:type="character" w:customStyle="1" w:styleId="af">
    <w:name w:val="日付 (文字)"/>
    <w:basedOn w:val="a0"/>
    <w:link w:val="ae"/>
    <w:uiPriority w:val="99"/>
    <w:semiHidden/>
    <w:rsid w:val="00C223C2"/>
  </w:style>
  <w:style w:type="paragraph" w:styleId="af0">
    <w:name w:val="Note Heading"/>
    <w:basedOn w:val="a"/>
    <w:next w:val="a"/>
    <w:link w:val="af1"/>
    <w:uiPriority w:val="99"/>
    <w:unhideWhenUsed/>
    <w:rsid w:val="00B12364"/>
    <w:pPr>
      <w:jc w:val="center"/>
    </w:pPr>
    <w:rPr>
      <w:rFonts w:asciiTheme="minorEastAsia" w:hAnsiTheme="minorEastAsia" w:cs="Courier New"/>
      <w:sz w:val="24"/>
      <w:szCs w:val="24"/>
    </w:rPr>
  </w:style>
  <w:style w:type="character" w:customStyle="1" w:styleId="af1">
    <w:name w:val="記 (文字)"/>
    <w:basedOn w:val="a0"/>
    <w:link w:val="af0"/>
    <w:uiPriority w:val="99"/>
    <w:rsid w:val="00B12364"/>
    <w:rPr>
      <w:rFonts w:asciiTheme="minorEastAsia" w:hAnsiTheme="minorEastAsia" w:cs="Courier New"/>
      <w:sz w:val="24"/>
      <w:szCs w:val="24"/>
    </w:rPr>
  </w:style>
  <w:style w:type="paragraph" w:styleId="af2">
    <w:name w:val="Closing"/>
    <w:basedOn w:val="a"/>
    <w:link w:val="af3"/>
    <w:uiPriority w:val="99"/>
    <w:unhideWhenUsed/>
    <w:rsid w:val="00B12364"/>
    <w:pPr>
      <w:jc w:val="right"/>
    </w:pPr>
    <w:rPr>
      <w:rFonts w:asciiTheme="minorEastAsia" w:hAnsiTheme="minorEastAsia" w:cs="Courier New"/>
      <w:sz w:val="24"/>
      <w:szCs w:val="24"/>
    </w:rPr>
  </w:style>
  <w:style w:type="character" w:customStyle="1" w:styleId="af3">
    <w:name w:val="結語 (文字)"/>
    <w:basedOn w:val="a0"/>
    <w:link w:val="af2"/>
    <w:uiPriority w:val="99"/>
    <w:rsid w:val="00B12364"/>
    <w:rPr>
      <w:rFonts w:asciiTheme="minorEastAsia" w:hAnsiTheme="minorEastAsia" w:cs="Courier New"/>
      <w:sz w:val="24"/>
      <w:szCs w:val="24"/>
    </w:rPr>
  </w:style>
  <w:style w:type="character" w:styleId="af4">
    <w:name w:val="FollowedHyperlink"/>
    <w:basedOn w:val="a0"/>
    <w:uiPriority w:val="99"/>
    <w:semiHidden/>
    <w:unhideWhenUsed/>
    <w:rsid w:val="00B407C0"/>
    <w:rPr>
      <w:color w:val="800080" w:themeColor="followedHyperlink"/>
      <w:u w:val="single"/>
    </w:rPr>
  </w:style>
  <w:style w:type="paragraph" w:styleId="af5">
    <w:name w:val="Body Text Indent"/>
    <w:basedOn w:val="a"/>
    <w:link w:val="af6"/>
    <w:rsid w:val="002F4DF8"/>
    <w:pPr>
      <w:ind w:left="240"/>
    </w:pPr>
    <w:rPr>
      <w:rFonts w:ascii="Century Schoolbook" w:eastAsia="ＭＳ ゴシック" w:hAnsi="Century Schoolbook" w:cs="Times New Roman"/>
      <w:color w:val="000000"/>
      <w:sz w:val="24"/>
    </w:rPr>
  </w:style>
  <w:style w:type="character" w:customStyle="1" w:styleId="af6">
    <w:name w:val="本文インデント (文字)"/>
    <w:basedOn w:val="a0"/>
    <w:link w:val="af5"/>
    <w:rsid w:val="002F4DF8"/>
    <w:rPr>
      <w:rFonts w:ascii="Century Schoolbook" w:eastAsia="ＭＳ ゴシック" w:hAnsi="Century Schoolbook"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819">
      <w:bodyDiv w:val="1"/>
      <w:marLeft w:val="0"/>
      <w:marRight w:val="0"/>
      <w:marTop w:val="0"/>
      <w:marBottom w:val="0"/>
      <w:divBdr>
        <w:top w:val="none" w:sz="0" w:space="0" w:color="auto"/>
        <w:left w:val="none" w:sz="0" w:space="0" w:color="auto"/>
        <w:bottom w:val="none" w:sz="0" w:space="0" w:color="auto"/>
        <w:right w:val="none" w:sz="0" w:space="0" w:color="auto"/>
      </w:divBdr>
    </w:div>
    <w:div w:id="21943847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42051918">
      <w:bodyDiv w:val="1"/>
      <w:marLeft w:val="0"/>
      <w:marRight w:val="0"/>
      <w:marTop w:val="0"/>
      <w:marBottom w:val="0"/>
      <w:divBdr>
        <w:top w:val="none" w:sz="0" w:space="0" w:color="auto"/>
        <w:left w:val="none" w:sz="0" w:space="0" w:color="auto"/>
        <w:bottom w:val="none" w:sz="0" w:space="0" w:color="auto"/>
        <w:right w:val="none" w:sz="0" w:space="0" w:color="auto"/>
      </w:divBdr>
    </w:div>
    <w:div w:id="680549552">
      <w:bodyDiv w:val="1"/>
      <w:marLeft w:val="0"/>
      <w:marRight w:val="0"/>
      <w:marTop w:val="0"/>
      <w:marBottom w:val="0"/>
      <w:divBdr>
        <w:top w:val="none" w:sz="0" w:space="0" w:color="auto"/>
        <w:left w:val="none" w:sz="0" w:space="0" w:color="auto"/>
        <w:bottom w:val="none" w:sz="0" w:space="0" w:color="auto"/>
        <w:right w:val="none" w:sz="0" w:space="0" w:color="auto"/>
      </w:divBdr>
    </w:div>
    <w:div w:id="746730796">
      <w:bodyDiv w:val="1"/>
      <w:marLeft w:val="0"/>
      <w:marRight w:val="0"/>
      <w:marTop w:val="0"/>
      <w:marBottom w:val="0"/>
      <w:divBdr>
        <w:top w:val="none" w:sz="0" w:space="0" w:color="auto"/>
        <w:left w:val="none" w:sz="0" w:space="0" w:color="auto"/>
        <w:bottom w:val="none" w:sz="0" w:space="0" w:color="auto"/>
        <w:right w:val="none" w:sz="0" w:space="0" w:color="auto"/>
      </w:divBdr>
    </w:div>
    <w:div w:id="895317567">
      <w:bodyDiv w:val="1"/>
      <w:marLeft w:val="0"/>
      <w:marRight w:val="0"/>
      <w:marTop w:val="0"/>
      <w:marBottom w:val="0"/>
      <w:divBdr>
        <w:top w:val="none" w:sz="0" w:space="0" w:color="auto"/>
        <w:left w:val="none" w:sz="0" w:space="0" w:color="auto"/>
        <w:bottom w:val="none" w:sz="0" w:space="0" w:color="auto"/>
        <w:right w:val="none" w:sz="0" w:space="0" w:color="auto"/>
      </w:divBdr>
    </w:div>
    <w:div w:id="1053846401">
      <w:bodyDiv w:val="1"/>
      <w:marLeft w:val="0"/>
      <w:marRight w:val="0"/>
      <w:marTop w:val="0"/>
      <w:marBottom w:val="0"/>
      <w:divBdr>
        <w:top w:val="none" w:sz="0" w:space="0" w:color="auto"/>
        <w:left w:val="none" w:sz="0" w:space="0" w:color="auto"/>
        <w:bottom w:val="none" w:sz="0" w:space="0" w:color="auto"/>
        <w:right w:val="none" w:sz="0" w:space="0" w:color="auto"/>
      </w:divBdr>
    </w:div>
    <w:div w:id="1127313163">
      <w:bodyDiv w:val="1"/>
      <w:marLeft w:val="0"/>
      <w:marRight w:val="0"/>
      <w:marTop w:val="0"/>
      <w:marBottom w:val="0"/>
      <w:divBdr>
        <w:top w:val="none" w:sz="0" w:space="0" w:color="auto"/>
        <w:left w:val="none" w:sz="0" w:space="0" w:color="auto"/>
        <w:bottom w:val="none" w:sz="0" w:space="0" w:color="auto"/>
        <w:right w:val="none" w:sz="0" w:space="0" w:color="auto"/>
      </w:divBdr>
    </w:div>
    <w:div w:id="1196164074">
      <w:bodyDiv w:val="1"/>
      <w:marLeft w:val="0"/>
      <w:marRight w:val="0"/>
      <w:marTop w:val="0"/>
      <w:marBottom w:val="0"/>
      <w:divBdr>
        <w:top w:val="none" w:sz="0" w:space="0" w:color="auto"/>
        <w:left w:val="none" w:sz="0" w:space="0" w:color="auto"/>
        <w:bottom w:val="none" w:sz="0" w:space="0" w:color="auto"/>
        <w:right w:val="none" w:sz="0" w:space="0" w:color="auto"/>
      </w:divBdr>
    </w:div>
    <w:div w:id="1221936952">
      <w:bodyDiv w:val="1"/>
      <w:marLeft w:val="0"/>
      <w:marRight w:val="0"/>
      <w:marTop w:val="0"/>
      <w:marBottom w:val="0"/>
      <w:divBdr>
        <w:top w:val="none" w:sz="0" w:space="0" w:color="auto"/>
        <w:left w:val="none" w:sz="0" w:space="0" w:color="auto"/>
        <w:bottom w:val="none" w:sz="0" w:space="0" w:color="auto"/>
        <w:right w:val="none" w:sz="0" w:space="0" w:color="auto"/>
      </w:divBdr>
    </w:div>
    <w:div w:id="126734790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63995442">
      <w:bodyDiv w:val="1"/>
      <w:marLeft w:val="0"/>
      <w:marRight w:val="0"/>
      <w:marTop w:val="0"/>
      <w:marBottom w:val="0"/>
      <w:divBdr>
        <w:top w:val="none" w:sz="0" w:space="0" w:color="auto"/>
        <w:left w:val="none" w:sz="0" w:space="0" w:color="auto"/>
        <w:bottom w:val="none" w:sz="0" w:space="0" w:color="auto"/>
        <w:right w:val="none" w:sz="0" w:space="0" w:color="auto"/>
      </w:divBdr>
    </w:div>
    <w:div w:id="1989364137">
      <w:bodyDiv w:val="1"/>
      <w:marLeft w:val="0"/>
      <w:marRight w:val="0"/>
      <w:marTop w:val="0"/>
      <w:marBottom w:val="0"/>
      <w:divBdr>
        <w:top w:val="none" w:sz="0" w:space="0" w:color="auto"/>
        <w:left w:val="none" w:sz="0" w:space="0" w:color="auto"/>
        <w:bottom w:val="none" w:sz="0" w:space="0" w:color="auto"/>
        <w:right w:val="none" w:sz="0" w:space="0" w:color="auto"/>
      </w:divBdr>
      <w:divsChild>
        <w:div w:id="874849986">
          <w:marLeft w:val="0"/>
          <w:marRight w:val="0"/>
          <w:marTop w:val="0"/>
          <w:marBottom w:val="225"/>
          <w:divBdr>
            <w:top w:val="none" w:sz="0" w:space="0" w:color="auto"/>
            <w:left w:val="none" w:sz="0" w:space="0" w:color="auto"/>
            <w:bottom w:val="none" w:sz="0" w:space="0" w:color="auto"/>
            <w:right w:val="none" w:sz="0" w:space="0" w:color="auto"/>
          </w:divBdr>
          <w:divsChild>
            <w:div w:id="8222392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ress/2019/07/20190731003/20190731003.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ti-dx@meti.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a.go.jp/ikc/info/dxp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pa.go.jp/ikc/reports/20210614.html" TargetMode="External"/><Relationship Id="rId4" Type="http://schemas.openxmlformats.org/officeDocument/2006/relationships/settings" Target="settings.xml"/><Relationship Id="rId9" Type="http://schemas.openxmlformats.org/officeDocument/2006/relationships/hyperlink" Target="https://www.meti.go.jp/policy/it_policy/dx/d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52E8-4A66-4E51-938A-2F96ED59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26</cp:revision>
  <cp:lastPrinted>2019-06-25T02:55:00Z</cp:lastPrinted>
  <dcterms:created xsi:type="dcterms:W3CDTF">2019-08-30T02:34:00Z</dcterms:created>
  <dcterms:modified xsi:type="dcterms:W3CDTF">2021-08-25T19:27:00Z</dcterms:modified>
</cp:coreProperties>
</file>