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D9E" w:rsidRPr="002F4DF8" w:rsidRDefault="00820D9E" w:rsidP="009957F7">
      <w:pPr>
        <w:pStyle w:val="ac"/>
        <w:spacing w:line="360" w:lineRule="exact"/>
        <w:jc w:val="right"/>
        <w:rPr>
          <w:rFonts w:asciiTheme="minorEastAsia" w:eastAsiaTheme="minorEastAsia" w:hAnsiTheme="minorEastAsia"/>
          <w:sz w:val="24"/>
          <w:szCs w:val="24"/>
        </w:rPr>
      </w:pPr>
      <w:r w:rsidRPr="00A17152">
        <w:rPr>
          <w:rFonts w:asciiTheme="minorEastAsia" w:eastAsiaTheme="minorEastAsia" w:hAnsiTheme="minorEastAsia" w:hint="eastAsia"/>
          <w:spacing w:val="168"/>
          <w:kern w:val="0"/>
          <w:sz w:val="24"/>
          <w:szCs w:val="24"/>
          <w:fitText w:val="2160" w:id="1761441793"/>
        </w:rPr>
        <w:t>事務連</w:t>
      </w:r>
      <w:r w:rsidRPr="00A17152">
        <w:rPr>
          <w:rFonts w:asciiTheme="minorEastAsia" w:eastAsiaTheme="minorEastAsia" w:hAnsiTheme="minorEastAsia" w:hint="eastAsia"/>
          <w:spacing w:val="46"/>
          <w:kern w:val="0"/>
          <w:sz w:val="24"/>
          <w:szCs w:val="24"/>
          <w:fitText w:val="2160" w:id="1761441793"/>
        </w:rPr>
        <w:t>絡</w:t>
      </w:r>
    </w:p>
    <w:p w:rsidR="005369D3" w:rsidRPr="00820D9E" w:rsidRDefault="005369D3" w:rsidP="005369D3">
      <w:pPr>
        <w:pStyle w:val="ac"/>
        <w:spacing w:line="360" w:lineRule="exact"/>
        <w:jc w:val="right"/>
        <w:rPr>
          <w:rFonts w:asciiTheme="minorEastAsia" w:eastAsiaTheme="minorEastAsia" w:hAnsiTheme="minorEastAsia"/>
          <w:sz w:val="24"/>
          <w:szCs w:val="24"/>
        </w:rPr>
      </w:pPr>
      <w:r w:rsidRPr="00A17152">
        <w:rPr>
          <w:rFonts w:asciiTheme="minorEastAsia" w:eastAsiaTheme="minorEastAsia" w:hAnsiTheme="minorEastAsia" w:hint="eastAsia"/>
          <w:w w:val="91"/>
          <w:kern w:val="0"/>
          <w:sz w:val="24"/>
          <w:szCs w:val="24"/>
          <w:fitText w:val="2160" w:id="-1731128320"/>
        </w:rPr>
        <w:t>令和３年８月２６</w:t>
      </w:r>
      <w:r w:rsidRPr="00A17152">
        <w:rPr>
          <w:rFonts w:asciiTheme="minorEastAsia" w:eastAsiaTheme="minorEastAsia" w:hAnsiTheme="minorEastAsia" w:hint="eastAsia"/>
          <w:spacing w:val="65"/>
          <w:w w:val="91"/>
          <w:kern w:val="0"/>
          <w:sz w:val="24"/>
          <w:szCs w:val="24"/>
          <w:fitText w:val="2160" w:id="-1731128320"/>
        </w:rPr>
        <w:t>日</w:t>
      </w:r>
    </w:p>
    <w:p w:rsidR="00820D9E" w:rsidRPr="002F4DF8" w:rsidRDefault="00820D9E" w:rsidP="009957F7">
      <w:pPr>
        <w:pStyle w:val="ac"/>
        <w:spacing w:line="360" w:lineRule="exact"/>
        <w:ind w:right="960"/>
        <w:rPr>
          <w:rFonts w:asciiTheme="minorEastAsia" w:eastAsiaTheme="minorEastAsia" w:hAnsiTheme="minorEastAsia"/>
          <w:sz w:val="24"/>
          <w:szCs w:val="24"/>
        </w:rPr>
      </w:pPr>
    </w:p>
    <w:p w:rsidR="00820D9E" w:rsidRDefault="00A17152" w:rsidP="00330B05">
      <w:pPr>
        <w:pStyle w:val="ac"/>
        <w:spacing w:line="360" w:lineRule="exac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経済産業省所管団体</w:t>
      </w:r>
      <w:r w:rsidR="00820D9E" w:rsidRPr="002F4DF8">
        <w:rPr>
          <w:rFonts w:asciiTheme="minorEastAsia" w:eastAsiaTheme="minorEastAsia" w:hAnsiTheme="minorEastAsia" w:hint="eastAsia"/>
          <w:sz w:val="24"/>
          <w:szCs w:val="24"/>
        </w:rPr>
        <w:t xml:space="preserve">　</w:t>
      </w:r>
      <w:r w:rsidR="006372FA" w:rsidRPr="002F4DF8">
        <w:rPr>
          <w:rFonts w:asciiTheme="minorEastAsia" w:eastAsiaTheme="minorEastAsia" w:hAnsiTheme="minorEastAsia" w:hint="eastAsia"/>
          <w:sz w:val="24"/>
          <w:szCs w:val="24"/>
        </w:rPr>
        <w:t>殿</w:t>
      </w:r>
    </w:p>
    <w:p w:rsidR="00A17152" w:rsidRDefault="00A17152" w:rsidP="00A17152">
      <w:pPr>
        <w:pStyle w:val="ac"/>
        <w:spacing w:line="360" w:lineRule="exact"/>
        <w:jc w:val="righ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経済産業省商務情報政策局</w:t>
      </w:r>
    </w:p>
    <w:p w:rsidR="00A17152" w:rsidRDefault="00A17152" w:rsidP="00A17152">
      <w:pPr>
        <w:pStyle w:val="ac"/>
        <w:spacing w:line="360" w:lineRule="exact"/>
        <w:jc w:val="righ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情報産業課ソフトウェア・情報サービス戦略室</w:t>
      </w:r>
    </w:p>
    <w:p w:rsidR="00820D9E" w:rsidRPr="002F4DF8" w:rsidRDefault="00820D9E" w:rsidP="000247A3">
      <w:pPr>
        <w:pStyle w:val="ac"/>
        <w:spacing w:line="360" w:lineRule="exact"/>
        <w:ind w:right="960"/>
        <w:rPr>
          <w:rFonts w:asciiTheme="minorEastAsia" w:eastAsiaTheme="minorEastAsia" w:hAnsiTheme="minorEastAsia" w:hint="eastAsia"/>
          <w:sz w:val="24"/>
          <w:szCs w:val="24"/>
        </w:rPr>
      </w:pPr>
    </w:p>
    <w:p w:rsidR="002F4DF8" w:rsidRPr="002F4DF8" w:rsidRDefault="002F4DF8" w:rsidP="002F4DF8">
      <w:pPr>
        <w:pStyle w:val="ac"/>
        <w:spacing w:line="360" w:lineRule="exact"/>
        <w:jc w:val="center"/>
        <w:rPr>
          <w:rFonts w:asciiTheme="minorEastAsia" w:eastAsiaTheme="minorEastAsia" w:hAnsiTheme="minorEastAsia"/>
          <w:kern w:val="0"/>
          <w:sz w:val="24"/>
          <w:szCs w:val="24"/>
          <w:u w:val="single"/>
        </w:rPr>
      </w:pPr>
      <w:r w:rsidRPr="002F4DF8">
        <w:rPr>
          <w:rFonts w:asciiTheme="minorEastAsia" w:eastAsiaTheme="minorEastAsia" w:hAnsiTheme="minorEastAsia" w:hint="eastAsia"/>
          <w:kern w:val="0"/>
          <w:sz w:val="24"/>
          <w:szCs w:val="24"/>
          <w:u w:val="single"/>
        </w:rPr>
        <w:t>DX推進指標の集中実施期間の周知について（9月・10月）</w:t>
      </w:r>
    </w:p>
    <w:p w:rsidR="002F4DF8" w:rsidRPr="002F4DF8" w:rsidRDefault="002F4DF8" w:rsidP="002F4DF8">
      <w:pPr>
        <w:pStyle w:val="ac"/>
        <w:spacing w:line="360" w:lineRule="exact"/>
        <w:rPr>
          <w:rFonts w:asciiTheme="minorEastAsia" w:eastAsiaTheme="minorEastAsia" w:hAnsiTheme="minorEastAsia"/>
          <w:sz w:val="24"/>
          <w:szCs w:val="24"/>
        </w:rPr>
      </w:pPr>
      <w:bookmarkStart w:id="0" w:name="_GoBack"/>
      <w:bookmarkEnd w:id="0"/>
    </w:p>
    <w:p w:rsidR="002F4DF8" w:rsidRPr="002F4DF8" w:rsidRDefault="002F4DF8" w:rsidP="002F4DF8">
      <w:pPr>
        <w:pStyle w:val="ac"/>
        <w:spacing w:line="360" w:lineRule="exact"/>
        <w:ind w:firstLineChars="100" w:firstLine="240"/>
        <w:rPr>
          <w:rFonts w:asciiTheme="minorEastAsia" w:eastAsiaTheme="minorEastAsia" w:hAnsiTheme="minorEastAsia"/>
          <w:sz w:val="24"/>
          <w:szCs w:val="24"/>
        </w:rPr>
      </w:pPr>
      <w:r w:rsidRPr="002F4DF8">
        <w:rPr>
          <w:rFonts w:asciiTheme="minorEastAsia" w:eastAsiaTheme="minorEastAsia" w:hAnsiTheme="minorEastAsia" w:hint="eastAsia"/>
          <w:sz w:val="24"/>
          <w:szCs w:val="24"/>
        </w:rPr>
        <w:t>平素より、経済産業行政の推進に御協力いただき、感謝申し上げます。</w:t>
      </w:r>
    </w:p>
    <w:p w:rsidR="002F4DF8" w:rsidRPr="002F4DF8" w:rsidRDefault="002F4DF8" w:rsidP="002F4DF8">
      <w:pPr>
        <w:pStyle w:val="ac"/>
        <w:spacing w:line="360" w:lineRule="exact"/>
        <w:ind w:firstLineChars="100" w:firstLine="240"/>
        <w:rPr>
          <w:rFonts w:asciiTheme="minorEastAsia" w:eastAsiaTheme="minorEastAsia" w:hAnsiTheme="minorEastAsia"/>
          <w:kern w:val="0"/>
          <w:sz w:val="24"/>
          <w:szCs w:val="24"/>
        </w:rPr>
      </w:pPr>
      <w:r w:rsidRPr="002F4DF8">
        <w:rPr>
          <w:rFonts w:asciiTheme="minorEastAsia" w:eastAsiaTheme="minorEastAsia" w:hAnsiTheme="minorEastAsia" w:hint="eastAsia"/>
          <w:sz w:val="24"/>
          <w:szCs w:val="24"/>
        </w:rPr>
        <w:t>経済産業省ではデジタルトランスフォーメーション（DX）による企業の競争力強化を推進するため、DXの取組み状況を可視化する簡易な自己診断ツール「DX</w:t>
      </w:r>
      <w:r w:rsidR="005369D3">
        <w:rPr>
          <w:rFonts w:asciiTheme="minorEastAsia" w:eastAsiaTheme="minorEastAsia" w:hAnsiTheme="minorEastAsia" w:hint="eastAsia"/>
          <w:sz w:val="24"/>
          <w:szCs w:val="24"/>
        </w:rPr>
        <w:t>推進指標」を策定し</w:t>
      </w:r>
      <w:r w:rsidRPr="002F4DF8">
        <w:rPr>
          <w:rFonts w:asciiTheme="minorEastAsia" w:eastAsiaTheme="minorEastAsia" w:hAnsiTheme="minorEastAsia" w:hint="eastAsia"/>
          <w:sz w:val="24"/>
          <w:szCs w:val="24"/>
        </w:rPr>
        <w:t>、その活用を推進しています。特に、毎年</w:t>
      </w:r>
      <w:r w:rsidRPr="002F4DF8">
        <w:rPr>
          <w:rFonts w:asciiTheme="minorEastAsia" w:eastAsiaTheme="minorEastAsia" w:hAnsiTheme="minorEastAsia" w:hint="eastAsia"/>
          <w:kern w:val="0"/>
          <w:sz w:val="24"/>
          <w:szCs w:val="24"/>
        </w:rPr>
        <w:t>9月・10月を集中実施期間とさせていただき、本指標の活用を積極的に後押ししているところです。</w:t>
      </w:r>
    </w:p>
    <w:p w:rsidR="002F4DF8" w:rsidRPr="002F4DF8" w:rsidRDefault="002F4DF8" w:rsidP="002F4DF8">
      <w:pPr>
        <w:pStyle w:val="ac"/>
        <w:spacing w:line="360" w:lineRule="exact"/>
        <w:ind w:firstLineChars="100" w:firstLine="240"/>
        <w:rPr>
          <w:rFonts w:asciiTheme="minorEastAsia" w:eastAsiaTheme="minorEastAsia" w:hAnsiTheme="minorEastAsia"/>
          <w:sz w:val="24"/>
          <w:szCs w:val="24"/>
        </w:rPr>
      </w:pPr>
    </w:p>
    <w:p w:rsidR="002F4DF8" w:rsidRPr="002F4DF8" w:rsidRDefault="002F4DF8" w:rsidP="002F4DF8">
      <w:pPr>
        <w:pStyle w:val="af5"/>
        <w:ind w:left="2" w:firstLineChars="100" w:firstLine="240"/>
        <w:rPr>
          <w:rFonts w:ascii="ＭＳ Ｐゴシック" w:eastAsia="ＭＳ Ｐゴシック" w:hAnsi="ＭＳ Ｐゴシック"/>
          <w:szCs w:val="24"/>
        </w:rPr>
      </w:pPr>
      <w:r w:rsidRPr="002F4DF8">
        <w:rPr>
          <w:rFonts w:asciiTheme="minorEastAsia" w:eastAsiaTheme="minorEastAsia" w:hAnsiTheme="minorEastAsia" w:hint="eastAsia"/>
          <w:szCs w:val="24"/>
        </w:rPr>
        <w:t>各企業から自己診断結果をご報告いただくことにより、自社での自己診断結果と我が国全体におけるDXの取組状況との比較が可能なベンチマーク（令和3年版）を作成の上、提出企業へ提供させていただきます。</w:t>
      </w:r>
      <w:r w:rsidRPr="002F4DF8">
        <w:rPr>
          <w:rFonts w:ascii="ＭＳ Ｐゴシック" w:eastAsia="ＭＳ Ｐゴシック" w:hAnsi="ＭＳ Ｐゴシック" w:hint="eastAsia"/>
          <w:szCs w:val="24"/>
        </w:rPr>
        <w:t>この分析結果を活用することにより、自社と全体との差を把握し、次のアクションを検討することなどができます。</w:t>
      </w:r>
    </w:p>
    <w:p w:rsidR="002F4DF8" w:rsidRPr="002F4DF8" w:rsidRDefault="002F4DF8" w:rsidP="002F4DF8">
      <w:pPr>
        <w:pStyle w:val="af5"/>
        <w:ind w:left="2" w:firstLineChars="100" w:firstLine="240"/>
        <w:rPr>
          <w:rFonts w:ascii="ＭＳ Ｐゴシック" w:eastAsia="ＭＳ Ｐゴシック" w:hAnsi="ＭＳ Ｐゴシック"/>
          <w:szCs w:val="24"/>
        </w:rPr>
      </w:pPr>
    </w:p>
    <w:p w:rsidR="002F4DF8" w:rsidRPr="005369D3" w:rsidRDefault="002F4DF8" w:rsidP="002F4DF8">
      <w:pPr>
        <w:pStyle w:val="ac"/>
        <w:spacing w:line="360" w:lineRule="exact"/>
        <w:ind w:firstLineChars="100" w:firstLine="240"/>
        <w:rPr>
          <w:rFonts w:asciiTheme="minorEastAsia" w:eastAsiaTheme="minorEastAsia" w:hAnsiTheme="minorEastAsia"/>
          <w:sz w:val="24"/>
          <w:szCs w:val="24"/>
        </w:rPr>
      </w:pPr>
      <w:r w:rsidRPr="002F4DF8">
        <w:rPr>
          <w:rFonts w:asciiTheme="minorEastAsia" w:eastAsiaTheme="minorEastAsia" w:hAnsiTheme="minorEastAsia" w:hint="eastAsia"/>
          <w:sz w:val="24"/>
          <w:szCs w:val="24"/>
        </w:rPr>
        <w:t>また、診断結果を取りまとめの上、我が国におけるDXの取組状況の分析レポート（令和3年版）の公表を予定しております。こちらも各企業のDX推進にご活用いただければと考えております。</w:t>
      </w:r>
      <w:r w:rsidR="005369D3">
        <w:rPr>
          <w:rFonts w:asciiTheme="minorEastAsia" w:eastAsiaTheme="minorEastAsia" w:hAnsiTheme="minorEastAsia" w:hint="eastAsia"/>
          <w:sz w:val="24"/>
          <w:szCs w:val="24"/>
        </w:rPr>
        <w:t>ぜひ本指標の積極的な活用と</w:t>
      </w:r>
      <w:r w:rsidR="005369D3" w:rsidRPr="005369D3">
        <w:rPr>
          <w:rFonts w:asciiTheme="minorEastAsia" w:eastAsiaTheme="minorEastAsia" w:hAnsiTheme="minorEastAsia" w:hint="eastAsia"/>
          <w:sz w:val="24"/>
          <w:szCs w:val="24"/>
        </w:rPr>
        <w:t>自己診断結果のご提出に御理解と御協力をお願いいたします。</w:t>
      </w:r>
    </w:p>
    <w:p w:rsidR="002F4DF8" w:rsidRPr="002F4DF8" w:rsidRDefault="002F4DF8" w:rsidP="00241F29">
      <w:pPr>
        <w:pStyle w:val="ac"/>
        <w:spacing w:line="360" w:lineRule="exact"/>
        <w:rPr>
          <w:rFonts w:asciiTheme="minorEastAsia" w:eastAsiaTheme="minorEastAsia" w:hAnsiTheme="minorEastAsia"/>
          <w:sz w:val="24"/>
          <w:szCs w:val="24"/>
        </w:rPr>
      </w:pPr>
    </w:p>
    <w:p w:rsidR="009800C4" w:rsidRPr="002F4DF8" w:rsidRDefault="00DC2846" w:rsidP="00691A72">
      <w:pPr>
        <w:pStyle w:val="ac"/>
        <w:jc w:val="center"/>
        <w:rPr>
          <w:rFonts w:asciiTheme="minorEastAsia" w:eastAsiaTheme="minorEastAsia" w:hAnsiTheme="minorEastAsia"/>
          <w:sz w:val="24"/>
          <w:szCs w:val="24"/>
        </w:rPr>
      </w:pPr>
      <w:r w:rsidRPr="002F4DF8">
        <w:rPr>
          <w:rFonts w:asciiTheme="minorEastAsia" w:eastAsiaTheme="minorEastAsia" w:hAnsiTheme="minorEastAsia" w:hint="eastAsia"/>
          <w:sz w:val="24"/>
          <w:szCs w:val="24"/>
        </w:rPr>
        <w:t>記</w:t>
      </w:r>
    </w:p>
    <w:p w:rsidR="00B12364" w:rsidRPr="002F4DF8" w:rsidRDefault="00B12364" w:rsidP="00691A72">
      <w:pPr>
        <w:pStyle w:val="ac"/>
        <w:jc w:val="center"/>
        <w:rPr>
          <w:rFonts w:asciiTheme="minorEastAsia" w:eastAsiaTheme="minorEastAsia" w:hAnsiTheme="minorEastAsia"/>
          <w:sz w:val="24"/>
          <w:szCs w:val="24"/>
        </w:rPr>
      </w:pPr>
    </w:p>
    <w:p w:rsidR="00D83587" w:rsidRPr="002F4DF8" w:rsidRDefault="002F4DF8" w:rsidP="002F4DF8">
      <w:pPr>
        <w:pStyle w:val="ac"/>
        <w:spacing w:line="360" w:lineRule="exact"/>
        <w:ind w:firstLineChars="100" w:firstLine="240"/>
        <w:rPr>
          <w:rFonts w:asciiTheme="minorEastAsia" w:eastAsiaTheme="minorEastAsia" w:hAnsiTheme="minorEastAsia"/>
          <w:sz w:val="24"/>
          <w:szCs w:val="24"/>
        </w:rPr>
      </w:pPr>
      <w:r w:rsidRPr="002F4DF8">
        <w:rPr>
          <w:rFonts w:asciiTheme="minorEastAsia" w:eastAsiaTheme="minorEastAsia" w:hAnsiTheme="minorEastAsia" w:hint="eastAsia"/>
          <w:sz w:val="24"/>
          <w:szCs w:val="24"/>
        </w:rPr>
        <w:t>貴団体</w:t>
      </w:r>
      <w:r w:rsidR="00D83587" w:rsidRPr="002F4DF8">
        <w:rPr>
          <w:rFonts w:asciiTheme="minorEastAsia" w:eastAsiaTheme="minorEastAsia" w:hAnsiTheme="minorEastAsia" w:hint="eastAsia"/>
          <w:sz w:val="24"/>
          <w:szCs w:val="24"/>
        </w:rPr>
        <w:t>傘下の会員</w:t>
      </w:r>
      <w:r w:rsidR="00B407C0" w:rsidRPr="002F4DF8">
        <w:rPr>
          <w:rFonts w:asciiTheme="minorEastAsia" w:eastAsiaTheme="minorEastAsia" w:hAnsiTheme="minorEastAsia" w:hint="eastAsia"/>
          <w:sz w:val="24"/>
          <w:szCs w:val="24"/>
        </w:rPr>
        <w:t>企業</w:t>
      </w:r>
      <w:r w:rsidR="00D83587" w:rsidRPr="002F4DF8">
        <w:rPr>
          <w:rFonts w:asciiTheme="minorEastAsia" w:eastAsiaTheme="minorEastAsia" w:hAnsiTheme="minorEastAsia" w:hint="eastAsia"/>
          <w:sz w:val="24"/>
          <w:szCs w:val="24"/>
        </w:rPr>
        <w:t>宛てに以下の２点の依頼事項を周知願います。</w:t>
      </w:r>
      <w:r w:rsidRPr="002F4DF8">
        <w:rPr>
          <w:rFonts w:asciiTheme="minorEastAsia" w:eastAsiaTheme="minorEastAsia" w:hAnsiTheme="minorEastAsia" w:hint="eastAsia"/>
          <w:sz w:val="24"/>
          <w:szCs w:val="24"/>
        </w:rPr>
        <w:t>その際、</w:t>
      </w:r>
      <w:r w:rsidR="00200383" w:rsidRPr="002F4DF8">
        <w:rPr>
          <w:rFonts w:asciiTheme="minorEastAsia" w:eastAsiaTheme="minorEastAsia" w:hAnsiTheme="minorEastAsia" w:hint="eastAsia"/>
          <w:sz w:val="24"/>
          <w:szCs w:val="24"/>
        </w:rPr>
        <w:t>別紙</w:t>
      </w:r>
      <w:r w:rsidRPr="002F4DF8">
        <w:rPr>
          <w:rFonts w:asciiTheme="minorEastAsia" w:eastAsiaTheme="minorEastAsia" w:hAnsiTheme="minorEastAsia" w:hint="eastAsia"/>
          <w:sz w:val="24"/>
          <w:szCs w:val="24"/>
        </w:rPr>
        <w:t>１と別紙２</w:t>
      </w:r>
      <w:r w:rsidR="00200383" w:rsidRPr="002F4DF8">
        <w:rPr>
          <w:rFonts w:asciiTheme="minorEastAsia" w:eastAsiaTheme="minorEastAsia" w:hAnsiTheme="minorEastAsia" w:hint="eastAsia"/>
          <w:sz w:val="24"/>
          <w:szCs w:val="24"/>
        </w:rPr>
        <w:t>についても併せてご案内ください。</w:t>
      </w:r>
    </w:p>
    <w:p w:rsidR="00D83587" w:rsidRPr="002F4DF8" w:rsidRDefault="00D83587" w:rsidP="009800C4">
      <w:pPr>
        <w:pStyle w:val="ac"/>
        <w:rPr>
          <w:rFonts w:asciiTheme="minorEastAsia" w:eastAsiaTheme="minorEastAsia" w:hAnsiTheme="minorEastAsia"/>
          <w:sz w:val="24"/>
          <w:szCs w:val="24"/>
          <w:u w:val="single"/>
        </w:rPr>
      </w:pPr>
    </w:p>
    <w:p w:rsidR="002F4DF8" w:rsidRPr="002F4DF8" w:rsidRDefault="002F4DF8" w:rsidP="002F4DF8">
      <w:pPr>
        <w:pStyle w:val="ac"/>
        <w:rPr>
          <w:rFonts w:asciiTheme="minorEastAsia" w:eastAsiaTheme="minorEastAsia" w:hAnsiTheme="minorEastAsia"/>
          <w:sz w:val="24"/>
          <w:szCs w:val="24"/>
          <w:u w:val="single"/>
        </w:rPr>
      </w:pPr>
      <w:r w:rsidRPr="002F4DF8">
        <w:rPr>
          <w:rFonts w:asciiTheme="minorEastAsia" w:eastAsiaTheme="minorEastAsia" w:hAnsiTheme="minorEastAsia" w:hint="eastAsia"/>
          <w:sz w:val="24"/>
          <w:szCs w:val="24"/>
          <w:u w:val="single"/>
        </w:rPr>
        <w:t>依頼事項１．デジタル経営改革の推進に向けた「DX推進指標」のご活用</w:t>
      </w:r>
    </w:p>
    <w:p w:rsidR="002F4DF8" w:rsidRPr="002F4DF8" w:rsidRDefault="002F4DF8" w:rsidP="002F4DF8">
      <w:pPr>
        <w:pStyle w:val="ac"/>
        <w:rPr>
          <w:rFonts w:asciiTheme="minorEastAsia" w:eastAsiaTheme="minorEastAsia" w:hAnsiTheme="minorEastAsia"/>
          <w:sz w:val="24"/>
          <w:szCs w:val="24"/>
        </w:rPr>
      </w:pPr>
      <w:r w:rsidRPr="002F4DF8">
        <w:rPr>
          <w:rFonts w:asciiTheme="minorEastAsia" w:eastAsiaTheme="minorEastAsia" w:hAnsiTheme="minorEastAsia" w:hint="eastAsia"/>
          <w:sz w:val="24"/>
          <w:szCs w:val="24"/>
        </w:rPr>
        <w:t xml:space="preserve">　</w:t>
      </w:r>
    </w:p>
    <w:p w:rsidR="002F4DF8" w:rsidRPr="002F4DF8" w:rsidRDefault="002F4DF8" w:rsidP="002F4DF8">
      <w:pPr>
        <w:pStyle w:val="ac"/>
        <w:ind w:firstLineChars="100" w:firstLine="240"/>
        <w:rPr>
          <w:rFonts w:asciiTheme="minorEastAsia" w:eastAsiaTheme="minorEastAsia" w:hAnsiTheme="minorEastAsia"/>
          <w:sz w:val="24"/>
          <w:szCs w:val="24"/>
        </w:rPr>
      </w:pPr>
      <w:r w:rsidRPr="002F4DF8">
        <w:rPr>
          <w:rFonts w:asciiTheme="minorEastAsia" w:eastAsiaTheme="minorEastAsia" w:hAnsiTheme="minorEastAsia" w:hint="eastAsia"/>
          <w:sz w:val="24"/>
          <w:szCs w:val="24"/>
        </w:rPr>
        <w:t>DXの推進にはIT部門だけでなく経営者や社内の関係者が現状や課題に対する認識を共有し、アクションにつなげることが不可欠ですが、「DX推進指標」では、</w:t>
      </w:r>
      <w:r w:rsidRPr="002F4DF8">
        <w:rPr>
          <w:rFonts w:ascii="ＭＳ Ｐゴシック" w:eastAsia="ＭＳ Ｐゴシック" w:hAnsi="ＭＳ Ｐゴシック" w:hint="eastAsia"/>
          <w:sz w:val="24"/>
          <w:szCs w:val="24"/>
        </w:rPr>
        <w:t>経営とITに関する35項目からなる</w:t>
      </w:r>
      <w:r w:rsidRPr="002F4DF8">
        <w:rPr>
          <w:rFonts w:asciiTheme="minorEastAsia" w:eastAsiaTheme="minorEastAsia" w:hAnsiTheme="minorEastAsia" w:hint="eastAsia"/>
          <w:sz w:val="24"/>
          <w:szCs w:val="24"/>
        </w:rPr>
        <w:t>簡易な自己診断が可能です。本指標を活用することで、関係者において現状認識の共有とステップアップに向けたアクションの検討に用いることができます。指標の詳細については、参考</w:t>
      </w:r>
      <w:r w:rsidRPr="002F4DF8">
        <w:rPr>
          <w:rFonts w:asciiTheme="minorEastAsia" w:eastAsiaTheme="minorEastAsia" w:hAnsiTheme="minorEastAsia"/>
          <w:sz w:val="24"/>
          <w:szCs w:val="24"/>
        </w:rPr>
        <w:t>HP</w:t>
      </w:r>
      <w:r w:rsidRPr="002F4DF8">
        <w:rPr>
          <w:rFonts w:asciiTheme="minorEastAsia" w:eastAsiaTheme="minorEastAsia" w:hAnsiTheme="minorEastAsia" w:hint="eastAsia"/>
          <w:sz w:val="24"/>
          <w:szCs w:val="24"/>
        </w:rPr>
        <w:t>一覧をご参照願います。</w:t>
      </w:r>
    </w:p>
    <w:p w:rsidR="002F4DF8" w:rsidRDefault="002F4DF8" w:rsidP="002F4DF8">
      <w:pPr>
        <w:pStyle w:val="ac"/>
        <w:ind w:firstLineChars="100" w:firstLine="240"/>
        <w:rPr>
          <w:rFonts w:asciiTheme="minorEastAsia" w:eastAsiaTheme="minorEastAsia" w:hAnsiTheme="minorEastAsia"/>
          <w:sz w:val="24"/>
          <w:szCs w:val="24"/>
        </w:rPr>
      </w:pPr>
    </w:p>
    <w:p w:rsidR="002F4DF8" w:rsidRPr="002F4DF8" w:rsidRDefault="002F4DF8" w:rsidP="002F4DF8">
      <w:pPr>
        <w:pStyle w:val="ac"/>
        <w:ind w:firstLineChars="100" w:firstLine="240"/>
        <w:rPr>
          <w:rFonts w:asciiTheme="minorEastAsia" w:eastAsiaTheme="minorEastAsia" w:hAnsiTheme="minorEastAsia"/>
          <w:sz w:val="24"/>
          <w:szCs w:val="24"/>
        </w:rPr>
      </w:pPr>
      <w:r w:rsidRPr="002F4DF8">
        <w:rPr>
          <w:rFonts w:asciiTheme="minorEastAsia" w:eastAsiaTheme="minorEastAsia" w:hAnsiTheme="minorEastAsia" w:hint="eastAsia"/>
          <w:sz w:val="24"/>
          <w:szCs w:val="24"/>
        </w:rPr>
        <w:t>また、DX推進指標では毎年診断を実施することで、D</w:t>
      </w:r>
      <w:r w:rsidRPr="002F4DF8">
        <w:rPr>
          <w:rFonts w:asciiTheme="minorEastAsia" w:eastAsiaTheme="minorEastAsia" w:hAnsiTheme="minorEastAsia"/>
          <w:sz w:val="24"/>
          <w:szCs w:val="24"/>
        </w:rPr>
        <w:t>X</w:t>
      </w:r>
      <w:r w:rsidRPr="002F4DF8">
        <w:rPr>
          <w:rFonts w:asciiTheme="minorEastAsia" w:eastAsiaTheme="minorEastAsia" w:hAnsiTheme="minorEastAsia" w:hint="eastAsia"/>
          <w:sz w:val="24"/>
          <w:szCs w:val="24"/>
        </w:rPr>
        <w:t>推進に向けた取り組みの進捗状況を経年で把握することが可能になります。昨年自己診断を実施いただいた</w:t>
      </w:r>
      <w:r w:rsidRPr="002F4DF8">
        <w:rPr>
          <w:rFonts w:asciiTheme="minorEastAsia" w:eastAsiaTheme="minorEastAsia" w:hAnsiTheme="minorEastAsia" w:hint="eastAsia"/>
          <w:sz w:val="24"/>
          <w:szCs w:val="24"/>
        </w:rPr>
        <w:lastRenderedPageBreak/>
        <w:t>企業におかれましても</w:t>
      </w:r>
      <w:r>
        <w:rPr>
          <w:rFonts w:asciiTheme="minorEastAsia" w:eastAsiaTheme="minorEastAsia" w:hAnsiTheme="minorEastAsia" w:hint="eastAsia"/>
          <w:sz w:val="24"/>
          <w:szCs w:val="24"/>
        </w:rPr>
        <w:t>、ぜひ</w:t>
      </w:r>
      <w:r w:rsidRPr="002F4DF8">
        <w:rPr>
          <w:rFonts w:asciiTheme="minorEastAsia" w:eastAsiaTheme="minorEastAsia" w:hAnsiTheme="minorEastAsia" w:hint="eastAsia"/>
          <w:sz w:val="24"/>
          <w:szCs w:val="24"/>
        </w:rPr>
        <w:t>実施いただきますようお願いいたします。</w:t>
      </w:r>
    </w:p>
    <w:p w:rsidR="002F4DF8" w:rsidRPr="005369D3" w:rsidRDefault="002F4DF8" w:rsidP="002F4DF8">
      <w:pPr>
        <w:pStyle w:val="ac"/>
        <w:rPr>
          <w:rFonts w:asciiTheme="minorEastAsia" w:eastAsiaTheme="minorEastAsia" w:hAnsiTheme="minorEastAsia"/>
          <w:sz w:val="24"/>
          <w:szCs w:val="24"/>
        </w:rPr>
      </w:pPr>
    </w:p>
    <w:p w:rsidR="002F4DF8" w:rsidRPr="002F4DF8" w:rsidRDefault="002F4DF8" w:rsidP="002F4DF8">
      <w:pPr>
        <w:pStyle w:val="ac"/>
        <w:rPr>
          <w:rFonts w:asciiTheme="minorEastAsia" w:eastAsiaTheme="minorEastAsia" w:hAnsiTheme="minorEastAsia"/>
          <w:sz w:val="24"/>
          <w:szCs w:val="24"/>
          <w:u w:val="single"/>
        </w:rPr>
      </w:pPr>
      <w:r w:rsidRPr="002F4DF8">
        <w:rPr>
          <w:rFonts w:asciiTheme="minorEastAsia" w:eastAsiaTheme="minorEastAsia" w:hAnsiTheme="minorEastAsia" w:hint="eastAsia"/>
          <w:sz w:val="24"/>
          <w:szCs w:val="24"/>
          <w:u w:val="single"/>
        </w:rPr>
        <w:t>依頼事項２．「DX推進指標」自己診断の結果のご提出のお願い</w:t>
      </w:r>
    </w:p>
    <w:p w:rsidR="002F4DF8" w:rsidRPr="002F4DF8" w:rsidRDefault="002F4DF8" w:rsidP="002F4DF8">
      <w:pPr>
        <w:pStyle w:val="ac"/>
        <w:ind w:firstLineChars="100" w:firstLine="240"/>
        <w:rPr>
          <w:rFonts w:asciiTheme="minorEastAsia" w:eastAsiaTheme="minorEastAsia" w:hAnsiTheme="minorEastAsia"/>
          <w:sz w:val="24"/>
          <w:szCs w:val="24"/>
        </w:rPr>
      </w:pPr>
    </w:p>
    <w:p w:rsidR="002F4DF8" w:rsidRDefault="002F4DF8" w:rsidP="002F4DF8">
      <w:pPr>
        <w:pStyle w:val="ac"/>
        <w:ind w:firstLineChars="100" w:firstLine="240"/>
        <w:rPr>
          <w:rFonts w:asciiTheme="minorEastAsia" w:eastAsiaTheme="minorEastAsia" w:hAnsiTheme="minorEastAsia"/>
          <w:sz w:val="24"/>
          <w:szCs w:val="24"/>
        </w:rPr>
      </w:pPr>
      <w:r w:rsidRPr="002F4DF8">
        <w:rPr>
          <w:rFonts w:asciiTheme="minorEastAsia" w:eastAsiaTheme="minorEastAsia" w:hAnsiTheme="minorEastAsia" w:hint="eastAsia"/>
          <w:sz w:val="24"/>
          <w:szCs w:val="24"/>
        </w:rPr>
        <w:t>「DX推進指標」の自己診断を実施いただき、実施結果を独立行政法人情報処理推進機構（IPA）までご提出いただいた企業には、自社での自己診断結果と我が国全体におけるDXの取組状況との比較が可能なベンチマーク（令和3年版）を提供しております。この分析結果を活用することにより、自社と全体との差を把握し、次のアクションを検討することなどができます。</w:t>
      </w:r>
      <w:r>
        <w:rPr>
          <w:rFonts w:asciiTheme="minorEastAsia" w:eastAsiaTheme="minorEastAsia" w:hAnsiTheme="minorEastAsia" w:hint="eastAsia"/>
          <w:sz w:val="24"/>
          <w:szCs w:val="24"/>
        </w:rPr>
        <w:t>ぜひご利用ください。</w:t>
      </w:r>
    </w:p>
    <w:p w:rsidR="002F4DF8" w:rsidRDefault="002F4DF8" w:rsidP="002F4DF8">
      <w:pPr>
        <w:pStyle w:val="ac"/>
        <w:rPr>
          <w:rFonts w:asciiTheme="minorEastAsia" w:eastAsiaTheme="minorEastAsia" w:hAnsiTheme="minorEastAsia"/>
          <w:sz w:val="24"/>
          <w:szCs w:val="24"/>
        </w:rPr>
      </w:pPr>
    </w:p>
    <w:p w:rsidR="002F4DF8" w:rsidRPr="002F4DF8" w:rsidRDefault="002F4DF8" w:rsidP="002F4DF8">
      <w:pPr>
        <w:pStyle w:val="af5"/>
        <w:ind w:left="2" w:firstLineChars="100" w:firstLine="240"/>
        <w:rPr>
          <w:rFonts w:ascii="ＭＳ Ｐゴシック" w:eastAsia="ＭＳ Ｐゴシック" w:hAnsi="ＭＳ Ｐゴシック"/>
        </w:rPr>
      </w:pPr>
      <w:r>
        <w:rPr>
          <w:rFonts w:ascii="ＭＳ Ｐゴシック" w:eastAsia="ＭＳ Ｐゴシック" w:hAnsi="ＭＳ Ｐゴシック" w:hint="eastAsia"/>
        </w:rPr>
        <w:t>また、IPAにおいて診断結果を取りまとめ、全体の経年変化や、企業規模別の特徴</w:t>
      </w:r>
      <w:r w:rsidRPr="00F824FF">
        <w:rPr>
          <w:rFonts w:ascii="ＭＳ Ｐゴシック" w:eastAsia="ＭＳ Ｐゴシック" w:hAnsi="ＭＳ Ｐゴシック" w:hint="eastAsia"/>
        </w:rPr>
        <w:t>、</w:t>
      </w:r>
      <w:r>
        <w:rPr>
          <w:rFonts w:ascii="ＭＳ Ｐゴシック" w:eastAsia="ＭＳ Ｐゴシック" w:hAnsi="ＭＳ Ｐゴシック" w:hint="eastAsia"/>
        </w:rPr>
        <w:t>DX</w:t>
      </w:r>
      <w:r w:rsidRPr="00F824FF">
        <w:rPr>
          <w:rFonts w:ascii="ＭＳ Ｐゴシック" w:eastAsia="ＭＳ Ｐゴシック" w:hAnsi="ＭＳ Ｐゴシック" w:hint="eastAsia"/>
        </w:rPr>
        <w:t>先行企業</w:t>
      </w:r>
      <w:r>
        <w:rPr>
          <w:rFonts w:ascii="ＭＳ Ｐゴシック" w:eastAsia="ＭＳ Ｐゴシック" w:hAnsi="ＭＳ Ｐゴシック" w:hint="eastAsia"/>
        </w:rPr>
        <w:t>の特徴等を明らかにする</w:t>
      </w:r>
      <w:r w:rsidRPr="00F824FF">
        <w:rPr>
          <w:rFonts w:ascii="ＭＳ Ｐゴシック" w:eastAsia="ＭＳ Ｐゴシック" w:hAnsi="ＭＳ Ｐゴシック" w:hint="eastAsia"/>
        </w:rPr>
        <w:t>分析レポートを</w:t>
      </w:r>
      <w:r>
        <w:rPr>
          <w:rFonts w:ascii="ＭＳ Ｐゴシック" w:eastAsia="ＭＳ Ｐゴシック" w:hAnsi="ＭＳ Ｐゴシック" w:hint="eastAsia"/>
        </w:rPr>
        <w:t>毎年作成、公表しております。本レポートの</w:t>
      </w:r>
      <w:r w:rsidR="0007403B">
        <w:rPr>
          <w:rFonts w:ascii="ＭＳ Ｐゴシック" w:eastAsia="ＭＳ Ｐゴシック" w:hAnsi="ＭＳ Ｐゴシック" w:hint="eastAsia"/>
        </w:rPr>
        <w:t>信頼性向上を目指すためにも、自己診断結果のご提出に</w:t>
      </w:r>
      <w:r>
        <w:rPr>
          <w:rFonts w:ascii="ＭＳ Ｐゴシック" w:eastAsia="ＭＳ Ｐゴシック" w:hAnsi="ＭＳ Ｐゴシック" w:hint="eastAsia"/>
        </w:rPr>
        <w:t>御</w:t>
      </w:r>
      <w:r w:rsidRPr="00C840BE">
        <w:rPr>
          <w:rFonts w:ascii="ＭＳ Ｐゴシック" w:eastAsia="ＭＳ Ｐゴシック" w:hAnsi="ＭＳ Ｐゴシック" w:hint="eastAsia"/>
        </w:rPr>
        <w:t>理解と</w:t>
      </w:r>
      <w:r>
        <w:rPr>
          <w:rFonts w:ascii="ＭＳ Ｐゴシック" w:eastAsia="ＭＳ Ｐゴシック" w:hAnsi="ＭＳ Ｐゴシック" w:hint="eastAsia"/>
        </w:rPr>
        <w:t>御</w:t>
      </w:r>
      <w:r w:rsidRPr="00C840BE">
        <w:rPr>
          <w:rFonts w:ascii="ＭＳ Ｐゴシック" w:eastAsia="ＭＳ Ｐゴシック" w:hAnsi="ＭＳ Ｐゴシック" w:hint="eastAsia"/>
        </w:rPr>
        <w:t>協力をお願</w:t>
      </w:r>
      <w:r>
        <w:rPr>
          <w:rFonts w:ascii="ＭＳ Ｐゴシック" w:eastAsia="ＭＳ Ｐゴシック" w:hAnsi="ＭＳ Ｐゴシック" w:hint="eastAsia"/>
        </w:rPr>
        <w:t>いいた</w:t>
      </w:r>
      <w:r w:rsidRPr="00C840BE">
        <w:rPr>
          <w:rFonts w:ascii="ＭＳ Ｐゴシック" w:eastAsia="ＭＳ Ｐゴシック" w:hAnsi="ＭＳ Ｐゴシック" w:hint="eastAsia"/>
        </w:rPr>
        <w:t>します。</w:t>
      </w:r>
    </w:p>
    <w:p w:rsidR="002F4DF8" w:rsidRPr="002F4DF8" w:rsidRDefault="002F4DF8" w:rsidP="002F4DF8">
      <w:pPr>
        <w:pStyle w:val="ac"/>
        <w:rPr>
          <w:rFonts w:asciiTheme="minorEastAsia" w:eastAsiaTheme="minorEastAsia" w:hAnsiTheme="minorEastAsia"/>
          <w:sz w:val="24"/>
          <w:szCs w:val="24"/>
        </w:rPr>
      </w:pPr>
    </w:p>
    <w:p w:rsidR="002F4DF8" w:rsidRDefault="002F4DF8" w:rsidP="0007403B">
      <w:pPr>
        <w:pStyle w:val="ac"/>
        <w:ind w:firstLineChars="100" w:firstLine="240"/>
        <w:rPr>
          <w:rFonts w:asciiTheme="minorEastAsia" w:eastAsiaTheme="minorEastAsia" w:hAnsiTheme="minorEastAsia"/>
          <w:sz w:val="24"/>
          <w:szCs w:val="24"/>
        </w:rPr>
      </w:pPr>
      <w:r w:rsidRPr="002F4DF8">
        <w:rPr>
          <w:rFonts w:asciiTheme="minorEastAsia" w:eastAsiaTheme="minorEastAsia" w:hAnsiTheme="minorEastAsia" w:hint="eastAsia"/>
          <w:sz w:val="24"/>
          <w:szCs w:val="24"/>
        </w:rPr>
        <w:t>自己診断の実施結果をご提出いただいた団体は、任意で「DXの取組みを推進している企業の一覧」として、団体名をHP等で公表させていただきます。</w:t>
      </w:r>
    </w:p>
    <w:p w:rsidR="00205432" w:rsidRPr="00205432" w:rsidRDefault="00205432" w:rsidP="00205432">
      <w:pPr>
        <w:pStyle w:val="ac"/>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280F83">
        <w:rPr>
          <w:rFonts w:asciiTheme="minorEastAsia" w:eastAsiaTheme="minorEastAsia" w:hAnsiTheme="minorEastAsia" w:hint="eastAsia"/>
          <w:sz w:val="24"/>
          <w:szCs w:val="24"/>
        </w:rPr>
        <w:t>尚、民間企業の個社の実施結果を</w:t>
      </w:r>
      <w:r>
        <w:rPr>
          <w:rFonts w:asciiTheme="minorEastAsia" w:eastAsiaTheme="minorEastAsia" w:hAnsiTheme="minorEastAsia" w:hint="eastAsia"/>
          <w:sz w:val="24"/>
          <w:szCs w:val="24"/>
        </w:rPr>
        <w:t>対外</w:t>
      </w:r>
      <w:r w:rsidRPr="00280F83">
        <w:rPr>
          <w:rFonts w:asciiTheme="minorEastAsia" w:eastAsiaTheme="minorEastAsia" w:hAnsiTheme="minorEastAsia" w:hint="eastAsia"/>
          <w:sz w:val="24"/>
          <w:szCs w:val="24"/>
        </w:rPr>
        <w:t>公表することは</w:t>
      </w:r>
      <w:r>
        <w:rPr>
          <w:rFonts w:asciiTheme="minorEastAsia" w:eastAsiaTheme="minorEastAsia" w:hAnsiTheme="minorEastAsia" w:hint="eastAsia"/>
          <w:sz w:val="24"/>
          <w:szCs w:val="24"/>
        </w:rPr>
        <w:t>ございません。</w:t>
      </w:r>
    </w:p>
    <w:p w:rsidR="0007403B" w:rsidRDefault="0007403B" w:rsidP="0007403B">
      <w:pPr>
        <w:pStyle w:val="ac"/>
        <w:ind w:firstLineChars="100" w:firstLine="240"/>
        <w:rPr>
          <w:rFonts w:asciiTheme="minorEastAsia" w:eastAsiaTheme="minorEastAsia" w:hAnsiTheme="minorEastAsia"/>
          <w:sz w:val="24"/>
          <w:szCs w:val="24"/>
        </w:rPr>
      </w:pPr>
    </w:p>
    <w:p w:rsidR="0007403B" w:rsidRPr="0007403B" w:rsidRDefault="0007403B" w:rsidP="0007403B">
      <w:pPr>
        <w:pStyle w:val="ac"/>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以上、2点につきまして、お忙しいところ恐縮ですが、何卒ご協力をよろしくお願い申し上げます。</w:t>
      </w:r>
    </w:p>
    <w:p w:rsidR="002F4DF8" w:rsidRPr="002F4DF8" w:rsidRDefault="002F4DF8" w:rsidP="002F4DF8">
      <w:pPr>
        <w:pStyle w:val="ac"/>
        <w:rPr>
          <w:rFonts w:asciiTheme="minorEastAsia" w:eastAsiaTheme="minorEastAsia" w:hAnsiTheme="minorEastAsia"/>
          <w:sz w:val="24"/>
          <w:szCs w:val="24"/>
        </w:rPr>
      </w:pPr>
    </w:p>
    <w:p w:rsidR="002F4DF8" w:rsidRPr="002F4DF8" w:rsidRDefault="002F4DF8" w:rsidP="002F4DF8">
      <w:pPr>
        <w:pStyle w:val="ac"/>
        <w:rPr>
          <w:rFonts w:asciiTheme="minorEastAsia" w:eastAsiaTheme="minorEastAsia" w:hAnsiTheme="minorEastAsia"/>
          <w:sz w:val="24"/>
          <w:szCs w:val="24"/>
          <w:u w:val="single"/>
        </w:rPr>
      </w:pPr>
      <w:r w:rsidRPr="002F4DF8">
        <w:rPr>
          <w:rFonts w:asciiTheme="minorEastAsia" w:eastAsiaTheme="minorEastAsia" w:hAnsiTheme="minorEastAsia" w:hint="eastAsia"/>
          <w:sz w:val="24"/>
          <w:szCs w:val="24"/>
          <w:u w:val="single"/>
        </w:rPr>
        <w:t>参考資料</w:t>
      </w:r>
    </w:p>
    <w:p w:rsidR="002F4DF8" w:rsidRPr="002F4DF8" w:rsidRDefault="002F4DF8" w:rsidP="002F4DF8">
      <w:pPr>
        <w:pStyle w:val="ac"/>
        <w:numPr>
          <w:ilvl w:val="0"/>
          <w:numId w:val="2"/>
        </w:numPr>
        <w:rPr>
          <w:rFonts w:asciiTheme="minorEastAsia" w:eastAsiaTheme="minorEastAsia" w:hAnsiTheme="minorEastAsia"/>
          <w:sz w:val="24"/>
          <w:szCs w:val="24"/>
        </w:rPr>
      </w:pPr>
      <w:r w:rsidRPr="002F4DF8">
        <w:rPr>
          <w:rFonts w:asciiTheme="minorEastAsia" w:eastAsiaTheme="minorEastAsia" w:hAnsiTheme="minorEastAsia" w:hint="eastAsia"/>
          <w:sz w:val="24"/>
          <w:szCs w:val="24"/>
        </w:rPr>
        <w:t>【別紙1】DX推進指標リーフレット</w:t>
      </w:r>
    </w:p>
    <w:p w:rsidR="002F4DF8" w:rsidRPr="002F4DF8" w:rsidRDefault="002F4DF8" w:rsidP="002F4DF8">
      <w:pPr>
        <w:pStyle w:val="ac"/>
        <w:numPr>
          <w:ilvl w:val="0"/>
          <w:numId w:val="2"/>
        </w:numPr>
        <w:rPr>
          <w:rFonts w:asciiTheme="minorEastAsia" w:eastAsiaTheme="minorEastAsia" w:hAnsiTheme="minorEastAsia"/>
          <w:sz w:val="24"/>
          <w:szCs w:val="24"/>
        </w:rPr>
      </w:pPr>
      <w:r w:rsidRPr="002F4DF8">
        <w:rPr>
          <w:rFonts w:asciiTheme="minorEastAsia" w:eastAsiaTheme="minorEastAsia" w:hAnsiTheme="minorEastAsia" w:hint="eastAsia"/>
          <w:sz w:val="24"/>
          <w:szCs w:val="24"/>
        </w:rPr>
        <w:t>【別紙2】DX推進指標サマリー</w:t>
      </w:r>
    </w:p>
    <w:p w:rsidR="002F4DF8" w:rsidRPr="002F4DF8" w:rsidRDefault="002F4DF8" w:rsidP="002F4DF8">
      <w:pPr>
        <w:pStyle w:val="ac"/>
        <w:rPr>
          <w:rFonts w:asciiTheme="minorEastAsia" w:eastAsiaTheme="minorEastAsia" w:hAnsiTheme="minorEastAsia"/>
          <w:sz w:val="24"/>
          <w:szCs w:val="24"/>
        </w:rPr>
      </w:pPr>
    </w:p>
    <w:p w:rsidR="002F4DF8" w:rsidRPr="002F4DF8" w:rsidRDefault="002F4DF8" w:rsidP="002F4DF8">
      <w:pPr>
        <w:pStyle w:val="ac"/>
        <w:spacing w:line="360" w:lineRule="exact"/>
        <w:rPr>
          <w:rFonts w:asciiTheme="minorEastAsia" w:eastAsiaTheme="minorEastAsia" w:hAnsiTheme="minorEastAsia"/>
          <w:sz w:val="24"/>
          <w:szCs w:val="24"/>
          <w:u w:val="single"/>
        </w:rPr>
      </w:pPr>
      <w:r w:rsidRPr="002F4DF8">
        <w:rPr>
          <w:rFonts w:asciiTheme="minorEastAsia" w:eastAsiaTheme="minorEastAsia" w:hAnsiTheme="minorEastAsia" w:hint="eastAsia"/>
          <w:sz w:val="24"/>
          <w:szCs w:val="24"/>
          <w:u w:val="single"/>
        </w:rPr>
        <w:t>参考HP一覧</w:t>
      </w:r>
    </w:p>
    <w:p w:rsidR="002F4DF8" w:rsidRPr="002F4DF8" w:rsidRDefault="002F4DF8" w:rsidP="002F4DF8">
      <w:pPr>
        <w:pStyle w:val="ac"/>
        <w:numPr>
          <w:ilvl w:val="0"/>
          <w:numId w:val="3"/>
        </w:numPr>
        <w:rPr>
          <w:rFonts w:asciiTheme="minorEastAsia" w:eastAsiaTheme="minorEastAsia" w:hAnsiTheme="minorEastAsia"/>
          <w:sz w:val="24"/>
          <w:szCs w:val="24"/>
        </w:rPr>
      </w:pPr>
      <w:r w:rsidRPr="002F4DF8">
        <w:rPr>
          <w:rFonts w:asciiTheme="minorEastAsia" w:eastAsiaTheme="minorEastAsia" w:hAnsiTheme="minorEastAsia" w:hint="eastAsia"/>
          <w:sz w:val="24"/>
          <w:szCs w:val="24"/>
        </w:rPr>
        <w:t>デジタル経営改革のための評価指標（「DX推進指標」）を取りまとめました</w:t>
      </w:r>
    </w:p>
    <w:p w:rsidR="002F4DF8" w:rsidRPr="002F4DF8" w:rsidRDefault="00A17152" w:rsidP="002F4DF8">
      <w:pPr>
        <w:pStyle w:val="ac"/>
        <w:ind w:left="420"/>
        <w:rPr>
          <w:rFonts w:asciiTheme="minorEastAsia" w:eastAsiaTheme="minorEastAsia" w:hAnsiTheme="minorEastAsia"/>
          <w:sz w:val="24"/>
          <w:szCs w:val="24"/>
        </w:rPr>
      </w:pPr>
      <w:hyperlink r:id="rId8" w:history="1">
        <w:r w:rsidR="002F4DF8" w:rsidRPr="002F4DF8">
          <w:rPr>
            <w:rStyle w:val="ab"/>
            <w:rFonts w:asciiTheme="minorEastAsia" w:eastAsiaTheme="minorEastAsia" w:hAnsiTheme="minorEastAsia"/>
            <w:sz w:val="24"/>
            <w:szCs w:val="24"/>
          </w:rPr>
          <w:t>https://www.meti.go.jp/press/2019/07/20190731003/20190731003.html</w:t>
        </w:r>
      </w:hyperlink>
    </w:p>
    <w:p w:rsidR="002F4DF8" w:rsidRPr="002F4DF8" w:rsidRDefault="002F4DF8" w:rsidP="002F4DF8">
      <w:pPr>
        <w:pStyle w:val="ac"/>
        <w:numPr>
          <w:ilvl w:val="1"/>
          <w:numId w:val="3"/>
        </w:numPr>
        <w:spacing w:line="360" w:lineRule="exact"/>
        <w:rPr>
          <w:rFonts w:asciiTheme="minorEastAsia" w:eastAsiaTheme="minorEastAsia" w:hAnsiTheme="minorEastAsia"/>
          <w:sz w:val="24"/>
          <w:szCs w:val="24"/>
        </w:rPr>
      </w:pPr>
      <w:r w:rsidRPr="002F4DF8">
        <w:rPr>
          <w:rFonts w:asciiTheme="minorEastAsia" w:eastAsiaTheme="minorEastAsia" w:hAnsiTheme="minorEastAsia" w:hint="eastAsia"/>
          <w:sz w:val="24"/>
          <w:szCs w:val="24"/>
        </w:rPr>
        <w:t>DX推進指標の概要について詳しく掲載しております。</w:t>
      </w:r>
    </w:p>
    <w:p w:rsidR="002F4DF8" w:rsidRPr="002F4DF8" w:rsidRDefault="002F4DF8" w:rsidP="002F4DF8">
      <w:pPr>
        <w:pStyle w:val="ac"/>
        <w:numPr>
          <w:ilvl w:val="1"/>
          <w:numId w:val="3"/>
        </w:numPr>
        <w:spacing w:line="360" w:lineRule="exact"/>
        <w:rPr>
          <w:rFonts w:asciiTheme="minorEastAsia" w:eastAsiaTheme="minorEastAsia" w:hAnsiTheme="minorEastAsia"/>
          <w:sz w:val="24"/>
          <w:szCs w:val="24"/>
        </w:rPr>
      </w:pPr>
    </w:p>
    <w:p w:rsidR="002F4DF8" w:rsidRPr="002F4DF8" w:rsidRDefault="002F4DF8" w:rsidP="002F4DF8">
      <w:pPr>
        <w:pStyle w:val="ac"/>
        <w:numPr>
          <w:ilvl w:val="0"/>
          <w:numId w:val="1"/>
        </w:numPr>
        <w:rPr>
          <w:rFonts w:asciiTheme="minorEastAsia" w:eastAsiaTheme="minorEastAsia" w:hAnsiTheme="minorEastAsia"/>
          <w:sz w:val="24"/>
          <w:szCs w:val="24"/>
        </w:rPr>
      </w:pPr>
      <w:r w:rsidRPr="002F4DF8">
        <w:rPr>
          <w:rFonts w:asciiTheme="minorEastAsia" w:eastAsiaTheme="minorEastAsia" w:hAnsiTheme="minorEastAsia" w:hint="eastAsia"/>
          <w:sz w:val="24"/>
          <w:szCs w:val="24"/>
        </w:rPr>
        <w:t>産業界におけるデジタルトランスフォーメーションの推進（令和元年に自己診断結果を提出いただいた企業名の一覧を含む）</w:t>
      </w:r>
    </w:p>
    <w:p w:rsidR="002F4DF8" w:rsidRPr="002F4DF8" w:rsidRDefault="00A17152" w:rsidP="002F4DF8">
      <w:pPr>
        <w:pStyle w:val="ac"/>
        <w:ind w:left="420"/>
        <w:rPr>
          <w:rFonts w:asciiTheme="minorEastAsia" w:eastAsiaTheme="minorEastAsia" w:hAnsiTheme="minorEastAsia"/>
          <w:sz w:val="24"/>
          <w:szCs w:val="24"/>
        </w:rPr>
      </w:pPr>
      <w:hyperlink r:id="rId9" w:history="1">
        <w:r w:rsidR="002F4DF8" w:rsidRPr="002F4DF8">
          <w:rPr>
            <w:rStyle w:val="ab"/>
            <w:rFonts w:asciiTheme="minorEastAsia" w:eastAsiaTheme="minorEastAsia" w:hAnsiTheme="minorEastAsia"/>
            <w:sz w:val="24"/>
            <w:szCs w:val="24"/>
          </w:rPr>
          <w:t>https://www.meti.go.jp/policy/it_policy/dx/dx.html</w:t>
        </w:r>
      </w:hyperlink>
    </w:p>
    <w:p w:rsidR="002F4DF8" w:rsidRPr="002F4DF8" w:rsidRDefault="002F4DF8" w:rsidP="002F4DF8">
      <w:pPr>
        <w:pStyle w:val="ac"/>
        <w:rPr>
          <w:rFonts w:asciiTheme="minorEastAsia" w:eastAsiaTheme="minorEastAsia" w:hAnsiTheme="minorEastAsia"/>
          <w:sz w:val="24"/>
          <w:szCs w:val="24"/>
        </w:rPr>
      </w:pPr>
    </w:p>
    <w:p w:rsidR="002F4DF8" w:rsidRPr="002F4DF8" w:rsidRDefault="002F4DF8" w:rsidP="002F4DF8">
      <w:pPr>
        <w:pStyle w:val="ac"/>
        <w:numPr>
          <w:ilvl w:val="0"/>
          <w:numId w:val="1"/>
        </w:numPr>
        <w:rPr>
          <w:rFonts w:asciiTheme="minorEastAsia" w:eastAsiaTheme="minorEastAsia" w:hAnsiTheme="minorEastAsia"/>
          <w:sz w:val="24"/>
          <w:szCs w:val="24"/>
        </w:rPr>
      </w:pPr>
      <w:r w:rsidRPr="002F4DF8">
        <w:rPr>
          <w:rFonts w:asciiTheme="minorEastAsia" w:eastAsiaTheme="minorEastAsia" w:hAnsiTheme="minorEastAsia" w:hint="eastAsia"/>
          <w:sz w:val="24"/>
          <w:szCs w:val="24"/>
        </w:rPr>
        <w:t>DX推進指標 自己診断結果 分析レポート（IPA、令和2年版）</w:t>
      </w:r>
    </w:p>
    <w:p w:rsidR="002F4DF8" w:rsidRPr="002F4DF8" w:rsidRDefault="00A17152" w:rsidP="002F4DF8">
      <w:pPr>
        <w:pStyle w:val="af5"/>
        <w:ind w:left="420"/>
        <w:rPr>
          <w:rFonts w:ascii="ＭＳ Ｐゴシック" w:eastAsia="ＭＳ Ｐゴシック" w:hAnsi="ＭＳ Ｐゴシック"/>
          <w:szCs w:val="24"/>
        </w:rPr>
      </w:pPr>
      <w:hyperlink r:id="rId10" w:history="1">
        <w:r w:rsidR="002F4DF8" w:rsidRPr="002F4DF8">
          <w:rPr>
            <w:rStyle w:val="ab"/>
            <w:rFonts w:ascii="ＭＳ Ｐゴシック" w:eastAsia="ＭＳ Ｐゴシック" w:hAnsi="ＭＳ Ｐゴシック"/>
            <w:szCs w:val="24"/>
          </w:rPr>
          <w:t>https://www.ipa.go.jp/ikc/reports/20210614.html</w:t>
        </w:r>
      </w:hyperlink>
    </w:p>
    <w:p w:rsidR="002F4DF8" w:rsidRPr="002F4DF8" w:rsidRDefault="002F4DF8" w:rsidP="002F4DF8">
      <w:pPr>
        <w:pStyle w:val="ac"/>
        <w:spacing w:line="0" w:lineRule="atLeast"/>
        <w:rPr>
          <w:rFonts w:asciiTheme="minorEastAsia" w:eastAsiaTheme="minorEastAsia" w:hAnsiTheme="minorEastAsia"/>
          <w:sz w:val="24"/>
          <w:szCs w:val="24"/>
          <w:u w:val="single"/>
        </w:rPr>
      </w:pPr>
      <w:r w:rsidRPr="002F4DF8">
        <w:rPr>
          <w:rFonts w:asciiTheme="minorEastAsia" w:eastAsiaTheme="minorEastAsia" w:hAnsiTheme="minorEastAsia" w:hint="eastAsia"/>
          <w:sz w:val="24"/>
          <w:szCs w:val="24"/>
          <w:u w:val="single"/>
        </w:rPr>
        <w:t>自己診断結果の提出先について</w:t>
      </w:r>
    </w:p>
    <w:p w:rsidR="002F4DF8" w:rsidRPr="002F4DF8" w:rsidRDefault="002F4DF8" w:rsidP="002F4DF8">
      <w:pPr>
        <w:pStyle w:val="ac"/>
        <w:spacing w:line="0" w:lineRule="atLeast"/>
        <w:ind w:leftChars="135" w:left="283"/>
        <w:rPr>
          <w:rFonts w:asciiTheme="minorEastAsia" w:eastAsiaTheme="minorEastAsia" w:hAnsiTheme="minorEastAsia"/>
          <w:sz w:val="24"/>
          <w:szCs w:val="24"/>
        </w:rPr>
      </w:pPr>
    </w:p>
    <w:p w:rsidR="002F4DF8" w:rsidRPr="002F4DF8" w:rsidRDefault="002F4DF8" w:rsidP="002F4DF8">
      <w:pPr>
        <w:pStyle w:val="ac"/>
        <w:spacing w:line="0" w:lineRule="atLeast"/>
        <w:ind w:leftChars="135" w:left="283"/>
        <w:rPr>
          <w:rFonts w:asciiTheme="minorEastAsia" w:eastAsiaTheme="minorEastAsia" w:hAnsiTheme="minorEastAsia"/>
          <w:sz w:val="24"/>
          <w:szCs w:val="24"/>
        </w:rPr>
      </w:pPr>
      <w:r w:rsidRPr="002F4DF8">
        <w:rPr>
          <w:rFonts w:asciiTheme="minorEastAsia" w:eastAsiaTheme="minorEastAsia" w:hAnsiTheme="minorEastAsia" w:hint="eastAsia"/>
          <w:sz w:val="24"/>
          <w:szCs w:val="24"/>
        </w:rPr>
        <w:t>提出先：IPAが自己診断結果の収集と分析を行います。下記のホームページより診断結果を登録いただきますようお願いします。</w:t>
      </w:r>
    </w:p>
    <w:p w:rsidR="002F4DF8" w:rsidRPr="002F4DF8" w:rsidRDefault="002F4DF8" w:rsidP="002F4DF8">
      <w:pPr>
        <w:pStyle w:val="ac"/>
        <w:spacing w:line="0" w:lineRule="atLeast"/>
        <w:ind w:leftChars="135" w:left="283"/>
        <w:rPr>
          <w:rFonts w:asciiTheme="minorEastAsia" w:eastAsiaTheme="minorEastAsia" w:hAnsiTheme="minorEastAsia"/>
          <w:sz w:val="24"/>
          <w:szCs w:val="24"/>
        </w:rPr>
      </w:pPr>
      <w:r w:rsidRPr="002F4DF8">
        <w:rPr>
          <w:rFonts w:asciiTheme="minorEastAsia" w:eastAsiaTheme="minorEastAsia" w:hAnsiTheme="minorEastAsia" w:hint="eastAsia"/>
          <w:sz w:val="24"/>
          <w:szCs w:val="24"/>
        </w:rPr>
        <w:lastRenderedPageBreak/>
        <w:t xml:space="preserve">　IPA DX推進指標　自己診断結果入力サイト</w:t>
      </w:r>
    </w:p>
    <w:p w:rsidR="002F4DF8" w:rsidRPr="002F4DF8" w:rsidRDefault="002F4DF8" w:rsidP="002F4DF8">
      <w:pPr>
        <w:pStyle w:val="ac"/>
        <w:spacing w:line="0" w:lineRule="atLeast"/>
        <w:ind w:leftChars="135" w:left="283"/>
        <w:rPr>
          <w:rFonts w:asciiTheme="minorEastAsia" w:eastAsiaTheme="minorEastAsia" w:hAnsiTheme="minorEastAsia"/>
          <w:sz w:val="24"/>
          <w:szCs w:val="24"/>
        </w:rPr>
      </w:pPr>
      <w:r w:rsidRPr="002F4DF8">
        <w:rPr>
          <w:rFonts w:asciiTheme="minorEastAsia" w:eastAsiaTheme="minorEastAsia" w:hAnsiTheme="minorEastAsia" w:hint="eastAsia"/>
          <w:sz w:val="24"/>
          <w:szCs w:val="24"/>
        </w:rPr>
        <w:t xml:space="preserve">　</w:t>
      </w:r>
      <w:hyperlink r:id="rId11" w:history="1">
        <w:r w:rsidRPr="002F4DF8">
          <w:rPr>
            <w:rStyle w:val="ab"/>
            <w:rFonts w:asciiTheme="minorEastAsia" w:eastAsiaTheme="minorEastAsia" w:hAnsiTheme="minorEastAsia"/>
            <w:sz w:val="24"/>
            <w:szCs w:val="24"/>
          </w:rPr>
          <w:t>https://www.ipa.go.jp/ikc/info/dxpi.html</w:t>
        </w:r>
      </w:hyperlink>
    </w:p>
    <w:p w:rsidR="002F4DF8" w:rsidRPr="002F4DF8" w:rsidRDefault="002F4DF8" w:rsidP="002F4DF8">
      <w:pPr>
        <w:pStyle w:val="ac"/>
        <w:rPr>
          <w:rFonts w:asciiTheme="minorEastAsia" w:eastAsiaTheme="minorEastAsia" w:hAnsiTheme="minorEastAsia"/>
          <w:sz w:val="24"/>
          <w:szCs w:val="24"/>
        </w:rPr>
      </w:pPr>
    </w:p>
    <w:p w:rsidR="002F4DF8" w:rsidRPr="002F4DF8" w:rsidRDefault="002F4DF8" w:rsidP="002F4DF8">
      <w:pPr>
        <w:pStyle w:val="ac"/>
        <w:rPr>
          <w:rFonts w:asciiTheme="minorEastAsia" w:eastAsiaTheme="minorEastAsia" w:hAnsiTheme="minorEastAsia"/>
          <w:sz w:val="24"/>
          <w:szCs w:val="24"/>
          <w:u w:val="single"/>
        </w:rPr>
      </w:pPr>
      <w:r w:rsidRPr="002F4DF8">
        <w:rPr>
          <w:rFonts w:asciiTheme="minorEastAsia" w:eastAsiaTheme="minorEastAsia" w:hAnsiTheme="minorEastAsia" w:hint="eastAsia"/>
          <w:sz w:val="24"/>
          <w:szCs w:val="24"/>
          <w:u w:val="single"/>
        </w:rPr>
        <w:t>提出期限：１０月３１日(土)</w:t>
      </w:r>
    </w:p>
    <w:p w:rsidR="002F4DF8" w:rsidRPr="002F4DF8" w:rsidRDefault="002F4DF8" w:rsidP="002F4DF8">
      <w:pPr>
        <w:pStyle w:val="ac"/>
        <w:ind w:leftChars="135" w:left="283"/>
        <w:rPr>
          <w:rFonts w:asciiTheme="minorEastAsia" w:eastAsiaTheme="minorEastAsia" w:hAnsiTheme="minorEastAsia"/>
          <w:sz w:val="24"/>
          <w:szCs w:val="24"/>
        </w:rPr>
      </w:pPr>
      <w:r w:rsidRPr="002F4DF8">
        <w:rPr>
          <w:rFonts w:asciiTheme="minorEastAsia" w:eastAsiaTheme="minorEastAsia" w:hAnsiTheme="minorEastAsia" w:hint="eastAsia"/>
          <w:sz w:val="24"/>
          <w:szCs w:val="24"/>
        </w:rPr>
        <w:t>※次年度事業計画の検討に資するベンチマークの速報版を１１月中頃に公開する予定であり、締め切りを設定させていただきます。</w:t>
      </w:r>
    </w:p>
    <w:p w:rsidR="002F4DF8" w:rsidRPr="002F4DF8" w:rsidRDefault="002F4DF8" w:rsidP="002F4DF8">
      <w:pPr>
        <w:pStyle w:val="ac"/>
        <w:ind w:leftChars="135" w:left="283"/>
        <w:rPr>
          <w:rFonts w:asciiTheme="minorEastAsia" w:eastAsiaTheme="minorEastAsia" w:hAnsiTheme="minorEastAsia"/>
          <w:sz w:val="24"/>
          <w:szCs w:val="24"/>
        </w:rPr>
      </w:pPr>
      <w:r w:rsidRPr="002F4DF8">
        <w:rPr>
          <w:rFonts w:asciiTheme="minorEastAsia" w:eastAsiaTheme="minorEastAsia" w:hAnsiTheme="minorEastAsia" w:hint="eastAsia"/>
          <w:sz w:val="24"/>
          <w:szCs w:val="24"/>
        </w:rPr>
        <w:t>※本期限後においても、自己診断結果の提出およびベンチマークの提供は引き続き実施いたします。</w:t>
      </w:r>
    </w:p>
    <w:p w:rsidR="002F4DF8" w:rsidRPr="002F4DF8" w:rsidRDefault="002F4DF8" w:rsidP="002F4DF8">
      <w:pPr>
        <w:pStyle w:val="ac"/>
        <w:rPr>
          <w:rFonts w:asciiTheme="minorEastAsia" w:eastAsiaTheme="minorEastAsia" w:hAnsiTheme="minorEastAsia"/>
          <w:sz w:val="24"/>
          <w:szCs w:val="24"/>
        </w:rPr>
      </w:pPr>
    </w:p>
    <w:p w:rsidR="002F4DF8" w:rsidRPr="002F4DF8" w:rsidRDefault="002F4DF8" w:rsidP="002F4DF8">
      <w:pPr>
        <w:pStyle w:val="ac"/>
        <w:rPr>
          <w:rFonts w:asciiTheme="minorEastAsia" w:eastAsiaTheme="minorEastAsia" w:hAnsiTheme="minorEastAsia"/>
          <w:sz w:val="24"/>
          <w:szCs w:val="24"/>
          <w:u w:val="single"/>
        </w:rPr>
      </w:pPr>
      <w:r w:rsidRPr="002F4DF8">
        <w:rPr>
          <w:rFonts w:asciiTheme="minorEastAsia" w:eastAsiaTheme="minorEastAsia" w:hAnsiTheme="minorEastAsia" w:hint="eastAsia"/>
          <w:sz w:val="24"/>
          <w:szCs w:val="24"/>
          <w:u w:val="single"/>
        </w:rPr>
        <w:t>本件の問い合わせ先</w:t>
      </w:r>
    </w:p>
    <w:p w:rsidR="002F4DF8" w:rsidRPr="002F4DF8" w:rsidRDefault="002F4DF8" w:rsidP="002F4DF8">
      <w:pPr>
        <w:pStyle w:val="ac"/>
        <w:rPr>
          <w:rFonts w:asciiTheme="minorEastAsia" w:eastAsiaTheme="minorEastAsia" w:hAnsiTheme="minorEastAsia"/>
          <w:sz w:val="24"/>
          <w:szCs w:val="24"/>
        </w:rPr>
      </w:pPr>
    </w:p>
    <w:p w:rsidR="002F4DF8" w:rsidRPr="002F4DF8" w:rsidRDefault="002F4DF8" w:rsidP="002F4DF8">
      <w:pPr>
        <w:pStyle w:val="ac"/>
        <w:spacing w:line="0" w:lineRule="atLeast"/>
        <w:rPr>
          <w:rFonts w:asciiTheme="minorEastAsia" w:eastAsiaTheme="minorEastAsia" w:hAnsiTheme="minorEastAsia"/>
          <w:sz w:val="24"/>
          <w:szCs w:val="24"/>
        </w:rPr>
      </w:pPr>
      <w:r w:rsidRPr="002F4DF8">
        <w:rPr>
          <w:rFonts w:asciiTheme="minorEastAsia" w:eastAsiaTheme="minorEastAsia" w:hAnsiTheme="minorEastAsia" w:hint="eastAsia"/>
          <w:sz w:val="24"/>
          <w:szCs w:val="24"/>
        </w:rPr>
        <w:t>（本施策全体について）</w:t>
      </w:r>
    </w:p>
    <w:p w:rsidR="002F4DF8" w:rsidRPr="002F4DF8" w:rsidRDefault="002F4DF8" w:rsidP="002F4DF8">
      <w:pPr>
        <w:pStyle w:val="ac"/>
        <w:spacing w:line="0" w:lineRule="atLeast"/>
        <w:rPr>
          <w:rFonts w:asciiTheme="minorEastAsia" w:eastAsiaTheme="minorEastAsia" w:hAnsiTheme="minorEastAsia"/>
          <w:sz w:val="24"/>
          <w:szCs w:val="24"/>
        </w:rPr>
      </w:pPr>
      <w:r w:rsidRPr="002F4DF8">
        <w:rPr>
          <w:rFonts w:asciiTheme="minorEastAsia" w:eastAsiaTheme="minorEastAsia" w:hAnsiTheme="minorEastAsia" w:hint="eastAsia"/>
          <w:sz w:val="24"/>
          <w:szCs w:val="24"/>
        </w:rPr>
        <w:t xml:space="preserve">　　経済産業省 商務情報政策局 情報産業課 DX担当</w:t>
      </w:r>
    </w:p>
    <w:p w:rsidR="002F4DF8" w:rsidRPr="002F4DF8" w:rsidRDefault="00A17152" w:rsidP="002F4DF8">
      <w:pPr>
        <w:pStyle w:val="ac"/>
        <w:spacing w:line="0" w:lineRule="atLeast"/>
        <w:ind w:firstLineChars="300" w:firstLine="660"/>
        <w:rPr>
          <w:rFonts w:asciiTheme="minorEastAsia" w:eastAsiaTheme="minorEastAsia" w:hAnsiTheme="minorEastAsia"/>
          <w:sz w:val="24"/>
          <w:szCs w:val="24"/>
        </w:rPr>
      </w:pPr>
      <w:hyperlink r:id="rId12" w:history="1">
        <w:r w:rsidR="002F4DF8" w:rsidRPr="002F4DF8">
          <w:rPr>
            <w:rStyle w:val="ab"/>
            <w:rFonts w:asciiTheme="minorEastAsia" w:eastAsiaTheme="minorEastAsia" w:hAnsiTheme="minorEastAsia" w:hint="eastAsia"/>
            <w:sz w:val="24"/>
            <w:szCs w:val="24"/>
          </w:rPr>
          <w:t>meti-dx@meti.go.jp</w:t>
        </w:r>
      </w:hyperlink>
    </w:p>
    <w:p w:rsidR="002F4DF8" w:rsidRPr="002F4DF8" w:rsidRDefault="002F4DF8" w:rsidP="002F4DF8">
      <w:pPr>
        <w:pStyle w:val="ac"/>
        <w:spacing w:line="0" w:lineRule="atLeast"/>
        <w:rPr>
          <w:rFonts w:asciiTheme="minorEastAsia" w:eastAsiaTheme="minorEastAsia" w:hAnsiTheme="minorEastAsia"/>
          <w:sz w:val="24"/>
          <w:szCs w:val="24"/>
        </w:rPr>
      </w:pPr>
      <w:r w:rsidRPr="002F4DF8">
        <w:rPr>
          <w:rFonts w:asciiTheme="minorEastAsia" w:eastAsiaTheme="minorEastAsia" w:hAnsiTheme="minorEastAsia" w:hint="eastAsia"/>
          <w:sz w:val="24"/>
          <w:szCs w:val="24"/>
        </w:rPr>
        <w:t xml:space="preserve">　　　沖藤、清水</w:t>
      </w:r>
    </w:p>
    <w:p w:rsidR="002F4DF8" w:rsidRPr="002F4DF8" w:rsidRDefault="002F4DF8" w:rsidP="002F4DF8">
      <w:pPr>
        <w:pStyle w:val="ac"/>
        <w:spacing w:line="0" w:lineRule="atLeast"/>
        <w:rPr>
          <w:rFonts w:asciiTheme="minorEastAsia" w:eastAsiaTheme="minorEastAsia" w:hAnsiTheme="minorEastAsia"/>
          <w:sz w:val="24"/>
          <w:szCs w:val="24"/>
        </w:rPr>
      </w:pPr>
      <w:r w:rsidRPr="002F4DF8">
        <w:rPr>
          <w:rFonts w:asciiTheme="minorEastAsia" w:eastAsiaTheme="minorEastAsia" w:hAnsiTheme="minorEastAsia" w:hint="eastAsia"/>
          <w:sz w:val="24"/>
          <w:szCs w:val="24"/>
        </w:rPr>
        <w:t xml:space="preserve">　　　TEL：【課直通】03-3501-6944</w:t>
      </w:r>
    </w:p>
    <w:p w:rsidR="002F4DF8" w:rsidRPr="002F4DF8" w:rsidRDefault="002F4DF8" w:rsidP="002F4DF8">
      <w:pPr>
        <w:pStyle w:val="ac"/>
        <w:spacing w:line="0" w:lineRule="atLeast"/>
        <w:rPr>
          <w:rFonts w:asciiTheme="minorEastAsia" w:eastAsiaTheme="minorEastAsia" w:hAnsiTheme="minorEastAsia"/>
          <w:sz w:val="24"/>
          <w:szCs w:val="24"/>
        </w:rPr>
      </w:pPr>
    </w:p>
    <w:p w:rsidR="002F4DF8" w:rsidRPr="002F4DF8" w:rsidRDefault="002F4DF8" w:rsidP="002F4DF8">
      <w:pPr>
        <w:pStyle w:val="ac"/>
        <w:rPr>
          <w:rFonts w:asciiTheme="minorEastAsia" w:eastAsiaTheme="minorEastAsia" w:hAnsiTheme="minorEastAsia"/>
          <w:sz w:val="24"/>
          <w:szCs w:val="24"/>
        </w:rPr>
      </w:pPr>
      <w:r w:rsidRPr="002F4DF8">
        <w:rPr>
          <w:rFonts w:asciiTheme="minorEastAsia" w:eastAsiaTheme="minorEastAsia" w:hAnsiTheme="minorEastAsia" w:hint="eastAsia"/>
          <w:sz w:val="24"/>
          <w:szCs w:val="24"/>
        </w:rPr>
        <w:t>（IPAの自己診断結果入力サイトおよびベンチマーク・分析レポートについて）</w:t>
      </w:r>
    </w:p>
    <w:p w:rsidR="002F4DF8" w:rsidRPr="002F4DF8" w:rsidRDefault="002F4DF8" w:rsidP="002F4DF8">
      <w:pPr>
        <w:pStyle w:val="ac"/>
        <w:rPr>
          <w:rFonts w:asciiTheme="minorEastAsia" w:eastAsiaTheme="minorEastAsia" w:hAnsiTheme="minorEastAsia"/>
          <w:sz w:val="24"/>
          <w:szCs w:val="24"/>
        </w:rPr>
      </w:pPr>
      <w:r w:rsidRPr="002F4DF8">
        <w:rPr>
          <w:rFonts w:asciiTheme="minorEastAsia" w:eastAsiaTheme="minorEastAsia" w:hAnsiTheme="minorEastAsia" w:hint="eastAsia"/>
          <w:sz w:val="24"/>
          <w:szCs w:val="24"/>
        </w:rPr>
        <w:t xml:space="preserve">　　独立行政法人情報処理推進機構　社会基盤センター　DX推進指標担当</w:t>
      </w:r>
    </w:p>
    <w:p w:rsidR="002F4DF8" w:rsidRPr="002F4DF8" w:rsidRDefault="002F4DF8" w:rsidP="002F4DF8">
      <w:pPr>
        <w:pStyle w:val="ac"/>
        <w:rPr>
          <w:rFonts w:asciiTheme="minorEastAsia" w:eastAsiaTheme="minorEastAsia" w:hAnsiTheme="minorEastAsia"/>
          <w:sz w:val="24"/>
          <w:szCs w:val="24"/>
        </w:rPr>
      </w:pPr>
      <w:r w:rsidRPr="002F4DF8">
        <w:rPr>
          <w:rFonts w:asciiTheme="minorEastAsia" w:eastAsiaTheme="minorEastAsia" w:hAnsiTheme="minorEastAsia" w:hint="eastAsia"/>
          <w:sz w:val="24"/>
          <w:szCs w:val="24"/>
        </w:rPr>
        <w:t xml:space="preserve">　　　</w:t>
      </w:r>
      <w:r w:rsidRPr="002F4DF8">
        <w:rPr>
          <w:rFonts w:asciiTheme="minorEastAsia" w:eastAsiaTheme="minorEastAsia" w:hAnsiTheme="minorEastAsia"/>
          <w:sz w:val="24"/>
          <w:szCs w:val="24"/>
        </w:rPr>
        <w:t>ikc-dxpi@ipa.go.jp</w:t>
      </w:r>
    </w:p>
    <w:p w:rsidR="002F4DF8" w:rsidRPr="002F4DF8" w:rsidRDefault="002F4DF8" w:rsidP="002F4DF8">
      <w:pPr>
        <w:pStyle w:val="ac"/>
        <w:rPr>
          <w:rFonts w:asciiTheme="minorEastAsia" w:eastAsiaTheme="minorEastAsia" w:hAnsiTheme="minorEastAsia"/>
          <w:sz w:val="24"/>
          <w:szCs w:val="24"/>
        </w:rPr>
      </w:pPr>
    </w:p>
    <w:p w:rsidR="002F4DF8" w:rsidRPr="002F4DF8" w:rsidRDefault="002F4DF8" w:rsidP="002F4DF8">
      <w:pPr>
        <w:pStyle w:val="ac"/>
        <w:jc w:val="right"/>
        <w:rPr>
          <w:rFonts w:asciiTheme="minorEastAsia" w:eastAsiaTheme="minorEastAsia" w:hAnsiTheme="minorEastAsia"/>
          <w:sz w:val="24"/>
          <w:szCs w:val="24"/>
        </w:rPr>
      </w:pPr>
      <w:r w:rsidRPr="002F4DF8">
        <w:rPr>
          <w:rFonts w:asciiTheme="minorEastAsia" w:eastAsiaTheme="minorEastAsia" w:hAnsiTheme="minorEastAsia" w:hint="eastAsia"/>
          <w:sz w:val="24"/>
          <w:szCs w:val="24"/>
        </w:rPr>
        <w:t>以　上</w:t>
      </w:r>
    </w:p>
    <w:p w:rsidR="009800C4" w:rsidRPr="002F4DF8" w:rsidRDefault="009800C4" w:rsidP="00DB6BDC">
      <w:pPr>
        <w:pStyle w:val="ac"/>
        <w:jc w:val="right"/>
        <w:rPr>
          <w:rFonts w:asciiTheme="minorEastAsia" w:eastAsiaTheme="minorEastAsia" w:hAnsiTheme="minorEastAsia"/>
          <w:sz w:val="24"/>
          <w:szCs w:val="24"/>
        </w:rPr>
      </w:pPr>
    </w:p>
    <w:sectPr w:rsidR="009800C4" w:rsidRPr="002F4DF8" w:rsidSect="00D1796B">
      <w:headerReference w:type="first" r:id="rId13"/>
      <w:pgSz w:w="11906" w:h="16838"/>
      <w:pgMar w:top="1276" w:right="1474" w:bottom="851" w:left="147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DF8" w:rsidRDefault="002F4DF8" w:rsidP="003C0825">
      <w:r>
        <w:separator/>
      </w:r>
    </w:p>
  </w:endnote>
  <w:endnote w:type="continuationSeparator" w:id="0">
    <w:p w:rsidR="002F4DF8" w:rsidRDefault="002F4DF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Schoolbook">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DF8" w:rsidRDefault="002F4DF8" w:rsidP="003C0825">
      <w:r>
        <w:separator/>
      </w:r>
    </w:p>
  </w:footnote>
  <w:footnote w:type="continuationSeparator" w:id="0">
    <w:p w:rsidR="002F4DF8" w:rsidRDefault="002F4DF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DF8" w:rsidRDefault="002F4DF8" w:rsidP="00234E6F">
    <w:pPr>
      <w:pStyle w:val="a3"/>
      <w:jc w:val="right"/>
    </w:pPr>
  </w:p>
  <w:p w:rsidR="002F4DF8" w:rsidRPr="005B2C63" w:rsidRDefault="002F4DF8"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14FC5"/>
    <w:multiLevelType w:val="hybridMultilevel"/>
    <w:tmpl w:val="3092CAAC"/>
    <w:lvl w:ilvl="0" w:tplc="04090001">
      <w:start w:val="1"/>
      <w:numFmt w:val="bullet"/>
      <w:lvlText w:val=""/>
      <w:lvlJc w:val="left"/>
      <w:pPr>
        <w:ind w:left="420" w:hanging="420"/>
      </w:pPr>
      <w:rPr>
        <w:rFonts w:ascii="Wingdings" w:hAnsi="Wingdings" w:hint="default"/>
      </w:rPr>
    </w:lvl>
    <w:lvl w:ilvl="1" w:tplc="CBA29E3E">
      <w:numFmt w:val="bullet"/>
      <w:lvlText w:val="※"/>
      <w:lvlJc w:val="left"/>
      <w:pPr>
        <w:ind w:left="780" w:hanging="360"/>
      </w:pPr>
      <w:rPr>
        <w:rFonts w:ascii="ＭＳ 明朝" w:eastAsia="ＭＳ 明朝" w:hAnsi="ＭＳ 明朝" w:cs="Courier New"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9F4A5D"/>
    <w:multiLevelType w:val="hybridMultilevel"/>
    <w:tmpl w:val="4FD031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E45D4C"/>
    <w:multiLevelType w:val="hybridMultilevel"/>
    <w:tmpl w:val="E63C34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29"/>
    <w:rsid w:val="000015D2"/>
    <w:rsid w:val="000029B9"/>
    <w:rsid w:val="000062B0"/>
    <w:rsid w:val="000247A3"/>
    <w:rsid w:val="0003640A"/>
    <w:rsid w:val="00040074"/>
    <w:rsid w:val="00054414"/>
    <w:rsid w:val="000612ED"/>
    <w:rsid w:val="0007403B"/>
    <w:rsid w:val="00106C14"/>
    <w:rsid w:val="001270B0"/>
    <w:rsid w:val="00155D1A"/>
    <w:rsid w:val="001950D4"/>
    <w:rsid w:val="001B0620"/>
    <w:rsid w:val="001C0EAE"/>
    <w:rsid w:val="001C50A5"/>
    <w:rsid w:val="001D2E88"/>
    <w:rsid w:val="00200383"/>
    <w:rsid w:val="00205432"/>
    <w:rsid w:val="00213A94"/>
    <w:rsid w:val="0021753D"/>
    <w:rsid w:val="00234E6F"/>
    <w:rsid w:val="00241F29"/>
    <w:rsid w:val="002539DE"/>
    <w:rsid w:val="002709F3"/>
    <w:rsid w:val="002C49FA"/>
    <w:rsid w:val="002F2744"/>
    <w:rsid w:val="002F4DF8"/>
    <w:rsid w:val="002F60BB"/>
    <w:rsid w:val="002F6613"/>
    <w:rsid w:val="00306230"/>
    <w:rsid w:val="003111E6"/>
    <w:rsid w:val="00330B05"/>
    <w:rsid w:val="00343872"/>
    <w:rsid w:val="00374BA6"/>
    <w:rsid w:val="00380AFB"/>
    <w:rsid w:val="003911B7"/>
    <w:rsid w:val="003A1FB4"/>
    <w:rsid w:val="003C0825"/>
    <w:rsid w:val="003F4B85"/>
    <w:rsid w:val="00415A6D"/>
    <w:rsid w:val="00415E57"/>
    <w:rsid w:val="00417721"/>
    <w:rsid w:val="00423133"/>
    <w:rsid w:val="00425B93"/>
    <w:rsid w:val="00482008"/>
    <w:rsid w:val="00490956"/>
    <w:rsid w:val="004D5356"/>
    <w:rsid w:val="004E033B"/>
    <w:rsid w:val="005369D3"/>
    <w:rsid w:val="0054328F"/>
    <w:rsid w:val="0055146C"/>
    <w:rsid w:val="00553CC8"/>
    <w:rsid w:val="00562C9C"/>
    <w:rsid w:val="00564DE9"/>
    <w:rsid w:val="00574E90"/>
    <w:rsid w:val="005B2C63"/>
    <w:rsid w:val="005D3E2E"/>
    <w:rsid w:val="005E024D"/>
    <w:rsid w:val="006127CA"/>
    <w:rsid w:val="00621061"/>
    <w:rsid w:val="006372FA"/>
    <w:rsid w:val="00646BD7"/>
    <w:rsid w:val="00671E26"/>
    <w:rsid w:val="0068194D"/>
    <w:rsid w:val="00691A72"/>
    <w:rsid w:val="006B14D2"/>
    <w:rsid w:val="006C2E87"/>
    <w:rsid w:val="006C3841"/>
    <w:rsid w:val="00704A61"/>
    <w:rsid w:val="00724294"/>
    <w:rsid w:val="00756F8B"/>
    <w:rsid w:val="007811D5"/>
    <w:rsid w:val="0079183C"/>
    <w:rsid w:val="007A7F73"/>
    <w:rsid w:val="007B05C5"/>
    <w:rsid w:val="007B4898"/>
    <w:rsid w:val="007D67CA"/>
    <w:rsid w:val="007F13AC"/>
    <w:rsid w:val="0080263F"/>
    <w:rsid w:val="0080637F"/>
    <w:rsid w:val="00820D9E"/>
    <w:rsid w:val="00823E1A"/>
    <w:rsid w:val="008351E7"/>
    <w:rsid w:val="008F4C58"/>
    <w:rsid w:val="0092335E"/>
    <w:rsid w:val="00925EDC"/>
    <w:rsid w:val="0096002E"/>
    <w:rsid w:val="009741E9"/>
    <w:rsid w:val="009800C4"/>
    <w:rsid w:val="00984E64"/>
    <w:rsid w:val="009957F7"/>
    <w:rsid w:val="009F2535"/>
    <w:rsid w:val="00A10268"/>
    <w:rsid w:val="00A14428"/>
    <w:rsid w:val="00A16E68"/>
    <w:rsid w:val="00A17152"/>
    <w:rsid w:val="00AE3303"/>
    <w:rsid w:val="00AF6087"/>
    <w:rsid w:val="00B12364"/>
    <w:rsid w:val="00B407C0"/>
    <w:rsid w:val="00B9352E"/>
    <w:rsid w:val="00BA48A2"/>
    <w:rsid w:val="00BC3B70"/>
    <w:rsid w:val="00BF3410"/>
    <w:rsid w:val="00C019AB"/>
    <w:rsid w:val="00C030AE"/>
    <w:rsid w:val="00C223C2"/>
    <w:rsid w:val="00C260B1"/>
    <w:rsid w:val="00C31D1D"/>
    <w:rsid w:val="00C36AE3"/>
    <w:rsid w:val="00C44EC3"/>
    <w:rsid w:val="00C74760"/>
    <w:rsid w:val="00C9047C"/>
    <w:rsid w:val="00C9072D"/>
    <w:rsid w:val="00CB59EB"/>
    <w:rsid w:val="00CE39D7"/>
    <w:rsid w:val="00CE6391"/>
    <w:rsid w:val="00D1380C"/>
    <w:rsid w:val="00D1796B"/>
    <w:rsid w:val="00D25B28"/>
    <w:rsid w:val="00D42E5D"/>
    <w:rsid w:val="00D43A6B"/>
    <w:rsid w:val="00D47A0B"/>
    <w:rsid w:val="00D613E7"/>
    <w:rsid w:val="00D66FCC"/>
    <w:rsid w:val="00D83587"/>
    <w:rsid w:val="00D9096B"/>
    <w:rsid w:val="00D97A3E"/>
    <w:rsid w:val="00DB6BDC"/>
    <w:rsid w:val="00DC2846"/>
    <w:rsid w:val="00DC69D8"/>
    <w:rsid w:val="00DF2697"/>
    <w:rsid w:val="00E12D42"/>
    <w:rsid w:val="00E15EE3"/>
    <w:rsid w:val="00E218F5"/>
    <w:rsid w:val="00E36A14"/>
    <w:rsid w:val="00E83653"/>
    <w:rsid w:val="00E97491"/>
    <w:rsid w:val="00EE01F4"/>
    <w:rsid w:val="00EF086F"/>
    <w:rsid w:val="00F11336"/>
    <w:rsid w:val="00F31C3B"/>
    <w:rsid w:val="00F84AA4"/>
    <w:rsid w:val="00F86DF5"/>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0BC77C7"/>
  <w15:chartTrackingRefBased/>
  <w15:docId w15:val="{2D9A6CE6-1127-4BEB-9BD6-C54BF629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241F29"/>
    <w:rPr>
      <w:color w:val="0000FF" w:themeColor="hyperlink"/>
      <w:u w:val="single"/>
    </w:rPr>
  </w:style>
  <w:style w:type="paragraph" w:styleId="ac">
    <w:name w:val="Plain Text"/>
    <w:basedOn w:val="a"/>
    <w:link w:val="ad"/>
    <w:uiPriority w:val="99"/>
    <w:unhideWhenUsed/>
    <w:rsid w:val="00241F29"/>
    <w:pPr>
      <w:jc w:val="left"/>
    </w:pPr>
    <w:rPr>
      <w:rFonts w:ascii="游ゴシック" w:eastAsia="游ゴシック" w:hAnsi="Courier New" w:cs="Courier New"/>
      <w:sz w:val="22"/>
    </w:rPr>
  </w:style>
  <w:style w:type="character" w:customStyle="1" w:styleId="ad">
    <w:name w:val="書式なし (文字)"/>
    <w:basedOn w:val="a0"/>
    <w:link w:val="ac"/>
    <w:uiPriority w:val="99"/>
    <w:rsid w:val="00241F29"/>
    <w:rPr>
      <w:rFonts w:ascii="游ゴシック" w:eastAsia="游ゴシック" w:hAnsi="Courier New" w:cs="Courier New"/>
      <w:sz w:val="22"/>
    </w:rPr>
  </w:style>
  <w:style w:type="paragraph" w:styleId="ae">
    <w:name w:val="Date"/>
    <w:basedOn w:val="a"/>
    <w:next w:val="a"/>
    <w:link w:val="af"/>
    <w:uiPriority w:val="99"/>
    <w:semiHidden/>
    <w:unhideWhenUsed/>
    <w:rsid w:val="00C223C2"/>
  </w:style>
  <w:style w:type="character" w:customStyle="1" w:styleId="af">
    <w:name w:val="日付 (文字)"/>
    <w:basedOn w:val="a0"/>
    <w:link w:val="ae"/>
    <w:uiPriority w:val="99"/>
    <w:semiHidden/>
    <w:rsid w:val="00C223C2"/>
  </w:style>
  <w:style w:type="paragraph" w:styleId="af0">
    <w:name w:val="Note Heading"/>
    <w:basedOn w:val="a"/>
    <w:next w:val="a"/>
    <w:link w:val="af1"/>
    <w:uiPriority w:val="99"/>
    <w:unhideWhenUsed/>
    <w:rsid w:val="00B12364"/>
    <w:pPr>
      <w:jc w:val="center"/>
    </w:pPr>
    <w:rPr>
      <w:rFonts w:asciiTheme="minorEastAsia" w:hAnsiTheme="minorEastAsia" w:cs="Courier New"/>
      <w:sz w:val="24"/>
      <w:szCs w:val="24"/>
    </w:rPr>
  </w:style>
  <w:style w:type="character" w:customStyle="1" w:styleId="af1">
    <w:name w:val="記 (文字)"/>
    <w:basedOn w:val="a0"/>
    <w:link w:val="af0"/>
    <w:uiPriority w:val="99"/>
    <w:rsid w:val="00B12364"/>
    <w:rPr>
      <w:rFonts w:asciiTheme="minorEastAsia" w:hAnsiTheme="minorEastAsia" w:cs="Courier New"/>
      <w:sz w:val="24"/>
      <w:szCs w:val="24"/>
    </w:rPr>
  </w:style>
  <w:style w:type="paragraph" w:styleId="af2">
    <w:name w:val="Closing"/>
    <w:basedOn w:val="a"/>
    <w:link w:val="af3"/>
    <w:uiPriority w:val="99"/>
    <w:unhideWhenUsed/>
    <w:rsid w:val="00B12364"/>
    <w:pPr>
      <w:jc w:val="right"/>
    </w:pPr>
    <w:rPr>
      <w:rFonts w:asciiTheme="minorEastAsia" w:hAnsiTheme="minorEastAsia" w:cs="Courier New"/>
      <w:sz w:val="24"/>
      <w:szCs w:val="24"/>
    </w:rPr>
  </w:style>
  <w:style w:type="character" w:customStyle="1" w:styleId="af3">
    <w:name w:val="結語 (文字)"/>
    <w:basedOn w:val="a0"/>
    <w:link w:val="af2"/>
    <w:uiPriority w:val="99"/>
    <w:rsid w:val="00B12364"/>
    <w:rPr>
      <w:rFonts w:asciiTheme="minorEastAsia" w:hAnsiTheme="minorEastAsia" w:cs="Courier New"/>
      <w:sz w:val="24"/>
      <w:szCs w:val="24"/>
    </w:rPr>
  </w:style>
  <w:style w:type="character" w:styleId="af4">
    <w:name w:val="FollowedHyperlink"/>
    <w:basedOn w:val="a0"/>
    <w:uiPriority w:val="99"/>
    <w:semiHidden/>
    <w:unhideWhenUsed/>
    <w:rsid w:val="00B407C0"/>
    <w:rPr>
      <w:color w:val="800080" w:themeColor="followedHyperlink"/>
      <w:u w:val="single"/>
    </w:rPr>
  </w:style>
  <w:style w:type="paragraph" w:styleId="af5">
    <w:name w:val="Body Text Indent"/>
    <w:basedOn w:val="a"/>
    <w:link w:val="af6"/>
    <w:rsid w:val="002F4DF8"/>
    <w:pPr>
      <w:ind w:left="240"/>
    </w:pPr>
    <w:rPr>
      <w:rFonts w:ascii="Century Schoolbook" w:eastAsia="ＭＳ ゴシック" w:hAnsi="Century Schoolbook" w:cs="Times New Roman"/>
      <w:color w:val="000000"/>
      <w:sz w:val="24"/>
    </w:rPr>
  </w:style>
  <w:style w:type="character" w:customStyle="1" w:styleId="af6">
    <w:name w:val="本文インデント (文字)"/>
    <w:basedOn w:val="a0"/>
    <w:link w:val="af5"/>
    <w:rsid w:val="002F4DF8"/>
    <w:rPr>
      <w:rFonts w:ascii="Century Schoolbook" w:eastAsia="ＭＳ ゴシック" w:hAnsi="Century Schoolbook"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19819">
      <w:bodyDiv w:val="1"/>
      <w:marLeft w:val="0"/>
      <w:marRight w:val="0"/>
      <w:marTop w:val="0"/>
      <w:marBottom w:val="0"/>
      <w:divBdr>
        <w:top w:val="none" w:sz="0" w:space="0" w:color="auto"/>
        <w:left w:val="none" w:sz="0" w:space="0" w:color="auto"/>
        <w:bottom w:val="none" w:sz="0" w:space="0" w:color="auto"/>
        <w:right w:val="none" w:sz="0" w:space="0" w:color="auto"/>
      </w:divBdr>
    </w:div>
    <w:div w:id="219438471">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42051918">
      <w:bodyDiv w:val="1"/>
      <w:marLeft w:val="0"/>
      <w:marRight w:val="0"/>
      <w:marTop w:val="0"/>
      <w:marBottom w:val="0"/>
      <w:divBdr>
        <w:top w:val="none" w:sz="0" w:space="0" w:color="auto"/>
        <w:left w:val="none" w:sz="0" w:space="0" w:color="auto"/>
        <w:bottom w:val="none" w:sz="0" w:space="0" w:color="auto"/>
        <w:right w:val="none" w:sz="0" w:space="0" w:color="auto"/>
      </w:divBdr>
    </w:div>
    <w:div w:id="680549552">
      <w:bodyDiv w:val="1"/>
      <w:marLeft w:val="0"/>
      <w:marRight w:val="0"/>
      <w:marTop w:val="0"/>
      <w:marBottom w:val="0"/>
      <w:divBdr>
        <w:top w:val="none" w:sz="0" w:space="0" w:color="auto"/>
        <w:left w:val="none" w:sz="0" w:space="0" w:color="auto"/>
        <w:bottom w:val="none" w:sz="0" w:space="0" w:color="auto"/>
        <w:right w:val="none" w:sz="0" w:space="0" w:color="auto"/>
      </w:divBdr>
    </w:div>
    <w:div w:id="746730796">
      <w:bodyDiv w:val="1"/>
      <w:marLeft w:val="0"/>
      <w:marRight w:val="0"/>
      <w:marTop w:val="0"/>
      <w:marBottom w:val="0"/>
      <w:divBdr>
        <w:top w:val="none" w:sz="0" w:space="0" w:color="auto"/>
        <w:left w:val="none" w:sz="0" w:space="0" w:color="auto"/>
        <w:bottom w:val="none" w:sz="0" w:space="0" w:color="auto"/>
        <w:right w:val="none" w:sz="0" w:space="0" w:color="auto"/>
      </w:divBdr>
    </w:div>
    <w:div w:id="895317567">
      <w:bodyDiv w:val="1"/>
      <w:marLeft w:val="0"/>
      <w:marRight w:val="0"/>
      <w:marTop w:val="0"/>
      <w:marBottom w:val="0"/>
      <w:divBdr>
        <w:top w:val="none" w:sz="0" w:space="0" w:color="auto"/>
        <w:left w:val="none" w:sz="0" w:space="0" w:color="auto"/>
        <w:bottom w:val="none" w:sz="0" w:space="0" w:color="auto"/>
        <w:right w:val="none" w:sz="0" w:space="0" w:color="auto"/>
      </w:divBdr>
    </w:div>
    <w:div w:id="1053846401">
      <w:bodyDiv w:val="1"/>
      <w:marLeft w:val="0"/>
      <w:marRight w:val="0"/>
      <w:marTop w:val="0"/>
      <w:marBottom w:val="0"/>
      <w:divBdr>
        <w:top w:val="none" w:sz="0" w:space="0" w:color="auto"/>
        <w:left w:val="none" w:sz="0" w:space="0" w:color="auto"/>
        <w:bottom w:val="none" w:sz="0" w:space="0" w:color="auto"/>
        <w:right w:val="none" w:sz="0" w:space="0" w:color="auto"/>
      </w:divBdr>
    </w:div>
    <w:div w:id="1127313163">
      <w:bodyDiv w:val="1"/>
      <w:marLeft w:val="0"/>
      <w:marRight w:val="0"/>
      <w:marTop w:val="0"/>
      <w:marBottom w:val="0"/>
      <w:divBdr>
        <w:top w:val="none" w:sz="0" w:space="0" w:color="auto"/>
        <w:left w:val="none" w:sz="0" w:space="0" w:color="auto"/>
        <w:bottom w:val="none" w:sz="0" w:space="0" w:color="auto"/>
        <w:right w:val="none" w:sz="0" w:space="0" w:color="auto"/>
      </w:divBdr>
    </w:div>
    <w:div w:id="1196164074">
      <w:bodyDiv w:val="1"/>
      <w:marLeft w:val="0"/>
      <w:marRight w:val="0"/>
      <w:marTop w:val="0"/>
      <w:marBottom w:val="0"/>
      <w:divBdr>
        <w:top w:val="none" w:sz="0" w:space="0" w:color="auto"/>
        <w:left w:val="none" w:sz="0" w:space="0" w:color="auto"/>
        <w:bottom w:val="none" w:sz="0" w:space="0" w:color="auto"/>
        <w:right w:val="none" w:sz="0" w:space="0" w:color="auto"/>
      </w:divBdr>
    </w:div>
    <w:div w:id="1221936952">
      <w:bodyDiv w:val="1"/>
      <w:marLeft w:val="0"/>
      <w:marRight w:val="0"/>
      <w:marTop w:val="0"/>
      <w:marBottom w:val="0"/>
      <w:divBdr>
        <w:top w:val="none" w:sz="0" w:space="0" w:color="auto"/>
        <w:left w:val="none" w:sz="0" w:space="0" w:color="auto"/>
        <w:bottom w:val="none" w:sz="0" w:space="0" w:color="auto"/>
        <w:right w:val="none" w:sz="0" w:space="0" w:color="auto"/>
      </w:divBdr>
    </w:div>
    <w:div w:id="1267347900">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963995442">
      <w:bodyDiv w:val="1"/>
      <w:marLeft w:val="0"/>
      <w:marRight w:val="0"/>
      <w:marTop w:val="0"/>
      <w:marBottom w:val="0"/>
      <w:divBdr>
        <w:top w:val="none" w:sz="0" w:space="0" w:color="auto"/>
        <w:left w:val="none" w:sz="0" w:space="0" w:color="auto"/>
        <w:bottom w:val="none" w:sz="0" w:space="0" w:color="auto"/>
        <w:right w:val="none" w:sz="0" w:space="0" w:color="auto"/>
      </w:divBdr>
    </w:div>
    <w:div w:id="1989364137">
      <w:bodyDiv w:val="1"/>
      <w:marLeft w:val="0"/>
      <w:marRight w:val="0"/>
      <w:marTop w:val="0"/>
      <w:marBottom w:val="0"/>
      <w:divBdr>
        <w:top w:val="none" w:sz="0" w:space="0" w:color="auto"/>
        <w:left w:val="none" w:sz="0" w:space="0" w:color="auto"/>
        <w:bottom w:val="none" w:sz="0" w:space="0" w:color="auto"/>
        <w:right w:val="none" w:sz="0" w:space="0" w:color="auto"/>
      </w:divBdr>
      <w:divsChild>
        <w:div w:id="874849986">
          <w:marLeft w:val="0"/>
          <w:marRight w:val="0"/>
          <w:marTop w:val="0"/>
          <w:marBottom w:val="225"/>
          <w:divBdr>
            <w:top w:val="none" w:sz="0" w:space="0" w:color="auto"/>
            <w:left w:val="none" w:sz="0" w:space="0" w:color="auto"/>
            <w:bottom w:val="none" w:sz="0" w:space="0" w:color="auto"/>
            <w:right w:val="none" w:sz="0" w:space="0" w:color="auto"/>
          </w:divBdr>
          <w:divsChild>
            <w:div w:id="8222392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ress/2019/07/20190731003/20190731003.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ti-dx@meti.g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a.go.jp/ikc/info/dxpi.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pa.go.jp/ikc/reports/20210614.html" TargetMode="External"/><Relationship Id="rId4" Type="http://schemas.openxmlformats.org/officeDocument/2006/relationships/settings" Target="settings.xml"/><Relationship Id="rId9" Type="http://schemas.openxmlformats.org/officeDocument/2006/relationships/hyperlink" Target="https://www.meti.go.jp/policy/it_policy/dx/dx.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552E8-4A66-4E51-938A-2F96ED599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Pages>
  <Words>386</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26</cp:revision>
  <cp:lastPrinted>2019-06-25T02:55:00Z</cp:lastPrinted>
  <dcterms:created xsi:type="dcterms:W3CDTF">2019-08-30T02:34:00Z</dcterms:created>
  <dcterms:modified xsi:type="dcterms:W3CDTF">2021-08-25T19:27:00Z</dcterms:modified>
</cp:coreProperties>
</file>