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0BA1" w14:textId="77777777" w:rsidR="002E508E" w:rsidRDefault="002E508E" w:rsidP="002E508E">
      <w:pPr>
        <w:rPr>
          <w:rFonts w:ascii="Arial" w:hAnsi="Arial" w:cs="Arial"/>
        </w:rPr>
      </w:pPr>
      <w:r w:rsidRPr="00323847">
        <w:rPr>
          <w:rFonts w:ascii="Arial" w:hAnsi="Arial" w:cs="Arial"/>
        </w:rPr>
        <w:t>SFE/SFC</w:t>
      </w:r>
      <w:r w:rsidRPr="00323847">
        <w:rPr>
          <w:rFonts w:ascii="Arial" w:hAnsi="Arial" w:cs="Arial"/>
        </w:rPr>
        <w:t>認定審査基準</w:t>
      </w:r>
      <w:r>
        <w:rPr>
          <w:rFonts w:ascii="Arial" w:hAnsi="Arial" w:cs="Arial" w:hint="eastAsia"/>
        </w:rPr>
        <w:t>対応</w:t>
      </w:r>
      <w:r w:rsidRPr="00323847">
        <w:rPr>
          <w:rFonts w:ascii="Arial" w:hAnsi="Arial" w:cs="Arial"/>
        </w:rPr>
        <w:t>表</w:t>
      </w:r>
      <w:r>
        <w:rPr>
          <w:rFonts w:ascii="Arial" w:hAnsi="Arial" w:cs="Arial" w:hint="eastAsia"/>
        </w:rPr>
        <w:t>（装置用）</w:t>
      </w:r>
    </w:p>
    <w:p w14:paraId="39AF08EA" w14:textId="77777777" w:rsidR="002E508E" w:rsidRDefault="002E508E" w:rsidP="002E508E">
      <w:pPr>
        <w:rPr>
          <w:rFonts w:ascii="Arial" w:hAnsi="Arial" w:cs="Arial"/>
        </w:rPr>
      </w:pPr>
    </w:p>
    <w:p w14:paraId="0AF5C25E" w14:textId="77777777" w:rsidR="002E508E" w:rsidRPr="003F380E" w:rsidRDefault="002E508E" w:rsidP="002E508E">
      <w:pPr>
        <w:spacing w:line="260" w:lineRule="exact"/>
        <w:rPr>
          <w:rFonts w:ascii="Arial" w:hAnsi="Arial" w:cs="Arial"/>
          <w:sz w:val="18"/>
          <w:szCs w:val="18"/>
        </w:rPr>
      </w:pPr>
      <w:r w:rsidRPr="003F380E">
        <w:rPr>
          <w:rFonts w:ascii="Arial" w:hAnsi="Arial" w:cs="Arial" w:hint="eastAsia"/>
          <w:sz w:val="18"/>
          <w:szCs w:val="18"/>
        </w:rPr>
        <w:t>①適用範囲</w:t>
      </w:r>
    </w:p>
    <w:tbl>
      <w:tblPr>
        <w:tblStyle w:val="a9"/>
        <w:tblW w:w="0" w:type="auto"/>
        <w:tblLook w:val="04A0" w:firstRow="1" w:lastRow="0" w:firstColumn="1" w:lastColumn="0" w:noHBand="0" w:noVBand="1"/>
      </w:tblPr>
      <w:tblGrid>
        <w:gridCol w:w="959"/>
        <w:gridCol w:w="4252"/>
        <w:gridCol w:w="4111"/>
        <w:gridCol w:w="2268"/>
        <w:gridCol w:w="1778"/>
      </w:tblGrid>
      <w:tr w:rsidR="002E508E" w:rsidRPr="00C56E81" w14:paraId="3A64047C" w14:textId="77777777" w:rsidTr="00D92F04">
        <w:tc>
          <w:tcPr>
            <w:tcW w:w="5211" w:type="dxa"/>
            <w:gridSpan w:val="2"/>
          </w:tcPr>
          <w:p w14:paraId="112E3CF5" w14:textId="5B8D1D5C" w:rsidR="002E508E" w:rsidRPr="00C56E81" w:rsidRDefault="002E508E" w:rsidP="00D92F04">
            <w:pPr>
              <w:spacing w:line="260" w:lineRule="exact"/>
              <w:jc w:val="center"/>
              <w:rPr>
                <w:rFonts w:ascii="Arial" w:hAnsi="Arial" w:cs="Arial"/>
                <w:sz w:val="18"/>
                <w:szCs w:val="18"/>
              </w:rPr>
            </w:pPr>
            <w:r w:rsidRPr="00C56E81">
              <w:rPr>
                <w:rFonts w:ascii="Arial" w:hAnsi="Arial" w:cs="Arial"/>
                <w:sz w:val="18"/>
                <w:szCs w:val="18"/>
              </w:rPr>
              <w:t>KHK/JAIMA S 0901</w:t>
            </w:r>
          </w:p>
        </w:tc>
        <w:tc>
          <w:tcPr>
            <w:tcW w:w="4111" w:type="dxa"/>
            <w:vAlign w:val="center"/>
          </w:tcPr>
          <w:p w14:paraId="35E54E4F" w14:textId="77777777" w:rsidR="002E508E" w:rsidRPr="00C56E81" w:rsidRDefault="002E508E" w:rsidP="00D92F04">
            <w:pPr>
              <w:spacing w:line="260" w:lineRule="exact"/>
              <w:jc w:val="center"/>
              <w:rPr>
                <w:rFonts w:ascii="Arial" w:hAnsi="Arial" w:cs="Arial"/>
                <w:sz w:val="18"/>
                <w:szCs w:val="18"/>
              </w:rPr>
            </w:pPr>
            <w:r w:rsidRPr="00C56E81">
              <w:rPr>
                <w:rFonts w:ascii="Arial" w:hAnsi="Arial" w:cs="Arial"/>
                <w:sz w:val="18"/>
                <w:szCs w:val="18"/>
              </w:rPr>
              <w:t>審査基準</w:t>
            </w:r>
          </w:p>
        </w:tc>
        <w:tc>
          <w:tcPr>
            <w:tcW w:w="2268" w:type="dxa"/>
            <w:vAlign w:val="center"/>
          </w:tcPr>
          <w:p w14:paraId="38F9F53B" w14:textId="77777777" w:rsidR="002E508E" w:rsidRPr="00C56E81" w:rsidRDefault="002E508E" w:rsidP="00D92F04">
            <w:pPr>
              <w:spacing w:line="260" w:lineRule="exact"/>
              <w:jc w:val="center"/>
              <w:rPr>
                <w:rFonts w:ascii="Arial" w:hAnsi="Arial" w:cs="Arial"/>
                <w:sz w:val="18"/>
                <w:szCs w:val="18"/>
              </w:rPr>
            </w:pPr>
            <w:r>
              <w:rPr>
                <w:rFonts w:ascii="Arial" w:hAnsi="Arial" w:cs="Arial" w:hint="eastAsia"/>
                <w:sz w:val="18"/>
                <w:szCs w:val="18"/>
              </w:rPr>
              <w:t>対応</w:t>
            </w:r>
            <w:r w:rsidRPr="00C56E81">
              <w:rPr>
                <w:rFonts w:ascii="Arial" w:hAnsi="Arial" w:cs="Arial"/>
                <w:sz w:val="18"/>
                <w:szCs w:val="18"/>
              </w:rPr>
              <w:t>状況</w:t>
            </w:r>
          </w:p>
        </w:tc>
        <w:tc>
          <w:tcPr>
            <w:tcW w:w="1778" w:type="dxa"/>
          </w:tcPr>
          <w:p w14:paraId="6841ABAD" w14:textId="77777777" w:rsidR="002E508E" w:rsidRDefault="002E508E" w:rsidP="00D92F04">
            <w:pPr>
              <w:spacing w:line="260" w:lineRule="exact"/>
              <w:jc w:val="center"/>
              <w:rPr>
                <w:rFonts w:ascii="Arial" w:hAnsi="Arial" w:cs="Arial"/>
                <w:sz w:val="18"/>
                <w:szCs w:val="18"/>
              </w:rPr>
            </w:pPr>
            <w:r>
              <w:rPr>
                <w:rFonts w:ascii="Arial" w:hAnsi="Arial" w:cs="Arial" w:hint="eastAsia"/>
                <w:sz w:val="18"/>
                <w:szCs w:val="18"/>
              </w:rPr>
              <w:t>添付書類の番号等</w:t>
            </w:r>
          </w:p>
        </w:tc>
      </w:tr>
      <w:tr w:rsidR="002E508E" w:rsidRPr="00C56E81" w14:paraId="38F3F5EA" w14:textId="77777777" w:rsidTr="00D92F04">
        <w:tc>
          <w:tcPr>
            <w:tcW w:w="959" w:type="dxa"/>
            <w:vMerge w:val="restart"/>
          </w:tcPr>
          <w:p w14:paraId="2A0CCD75" w14:textId="478A1D50"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箇条</w:t>
            </w:r>
            <w:r w:rsidR="00443D06">
              <w:rPr>
                <w:rFonts w:ascii="Arial" w:hAnsi="Arial" w:cs="Arial" w:hint="eastAsia"/>
                <w:sz w:val="18"/>
                <w:szCs w:val="18"/>
              </w:rPr>
              <w:t>1</w:t>
            </w:r>
          </w:p>
        </w:tc>
        <w:tc>
          <w:tcPr>
            <w:tcW w:w="4252" w:type="dxa"/>
          </w:tcPr>
          <w:p w14:paraId="4832D520"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a)</w:t>
            </w:r>
            <w:r w:rsidRPr="00C56E81">
              <w:rPr>
                <w:rFonts w:ascii="Arial" w:hAnsi="Arial" w:cs="Arial"/>
                <w:sz w:val="18"/>
                <w:szCs w:val="18"/>
              </w:rPr>
              <w:t xml:space="preserve">　使用環境：屋内</w:t>
            </w:r>
          </w:p>
        </w:tc>
        <w:tc>
          <w:tcPr>
            <w:tcW w:w="4111" w:type="dxa"/>
          </w:tcPr>
          <w:p w14:paraId="6126FB5F"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・屋内</w:t>
            </w:r>
            <w:r>
              <w:rPr>
                <w:rFonts w:ascii="Arial" w:hAnsi="Arial" w:cs="Arial" w:hint="eastAsia"/>
                <w:sz w:val="18"/>
                <w:szCs w:val="18"/>
              </w:rPr>
              <w:t>で使用することが仕様書、ガイドライン等に記載されていること</w:t>
            </w:r>
            <w:r w:rsidRPr="00C56E81">
              <w:rPr>
                <w:rFonts w:ascii="Arial" w:hAnsi="Arial" w:cs="Arial"/>
                <w:sz w:val="18"/>
                <w:szCs w:val="18"/>
              </w:rPr>
              <w:t>。</w:t>
            </w:r>
          </w:p>
        </w:tc>
        <w:tc>
          <w:tcPr>
            <w:tcW w:w="2268" w:type="dxa"/>
            <w:vAlign w:val="center"/>
          </w:tcPr>
          <w:p w14:paraId="2F86680B" w14:textId="77777777" w:rsidR="002E508E" w:rsidRPr="00C56E81" w:rsidRDefault="002E508E" w:rsidP="00D92F04">
            <w:pPr>
              <w:spacing w:line="260" w:lineRule="exact"/>
              <w:jc w:val="center"/>
              <w:rPr>
                <w:rFonts w:hAnsi="ＭＳ ゴシック" w:cs="Arial"/>
                <w:sz w:val="18"/>
                <w:szCs w:val="18"/>
              </w:rPr>
            </w:pPr>
          </w:p>
        </w:tc>
        <w:tc>
          <w:tcPr>
            <w:tcW w:w="1778" w:type="dxa"/>
          </w:tcPr>
          <w:p w14:paraId="5252437D" w14:textId="77777777" w:rsidR="002E508E" w:rsidRPr="00C56E81" w:rsidRDefault="002E508E" w:rsidP="00D92F04">
            <w:pPr>
              <w:spacing w:line="260" w:lineRule="exact"/>
              <w:jc w:val="center"/>
              <w:rPr>
                <w:rFonts w:hAnsi="ＭＳ ゴシック" w:cs="Arial"/>
                <w:sz w:val="18"/>
                <w:szCs w:val="18"/>
              </w:rPr>
            </w:pPr>
          </w:p>
        </w:tc>
      </w:tr>
      <w:tr w:rsidR="002E508E" w:rsidRPr="00C56E81" w14:paraId="6CBEEADA" w14:textId="77777777" w:rsidTr="00D92F04">
        <w:tc>
          <w:tcPr>
            <w:tcW w:w="959" w:type="dxa"/>
            <w:vMerge/>
          </w:tcPr>
          <w:p w14:paraId="022DF43E"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Pr>
          <w:p w14:paraId="37FFA705"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b)</w:t>
            </w:r>
            <w:r w:rsidRPr="00C56E81">
              <w:rPr>
                <w:rFonts w:ascii="Arial" w:hAnsi="Arial" w:cs="Arial"/>
                <w:sz w:val="18"/>
                <w:szCs w:val="18"/>
              </w:rPr>
              <w:t xml:space="preserve">　対象機器：超臨界流体抽出装置／クロマトグラフィーシステム</w:t>
            </w:r>
          </w:p>
        </w:tc>
        <w:tc>
          <w:tcPr>
            <w:tcW w:w="4111" w:type="dxa"/>
          </w:tcPr>
          <w:p w14:paraId="65B74302"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・超臨界流体（臨界温度、臨界圧力以上の状態の流体）を使用して</w:t>
            </w:r>
            <w:r>
              <w:rPr>
                <w:rFonts w:ascii="Arial" w:hAnsi="Arial" w:cs="Arial" w:hint="eastAsia"/>
                <w:sz w:val="18"/>
                <w:szCs w:val="18"/>
              </w:rPr>
              <w:t>試料</w:t>
            </w:r>
            <w:r w:rsidRPr="00C56E81">
              <w:rPr>
                <w:rFonts w:ascii="Arial" w:hAnsi="Arial" w:cs="Arial"/>
                <w:sz w:val="18"/>
                <w:szCs w:val="18"/>
              </w:rPr>
              <w:t>中の成分抽出及び／又は分離をする装置であること。</w:t>
            </w:r>
          </w:p>
        </w:tc>
        <w:tc>
          <w:tcPr>
            <w:tcW w:w="2268" w:type="dxa"/>
            <w:vAlign w:val="center"/>
          </w:tcPr>
          <w:p w14:paraId="42928C8D" w14:textId="77777777" w:rsidR="002E508E" w:rsidRPr="00C56E81" w:rsidRDefault="002E508E" w:rsidP="00D92F04">
            <w:pPr>
              <w:spacing w:line="260" w:lineRule="exact"/>
              <w:jc w:val="center"/>
              <w:rPr>
                <w:rFonts w:hAnsi="ＭＳ ゴシック" w:cs="Arial"/>
                <w:sz w:val="18"/>
                <w:szCs w:val="18"/>
              </w:rPr>
            </w:pPr>
          </w:p>
        </w:tc>
        <w:tc>
          <w:tcPr>
            <w:tcW w:w="1778" w:type="dxa"/>
          </w:tcPr>
          <w:p w14:paraId="0B26DB7C" w14:textId="77777777" w:rsidR="002E508E" w:rsidRPr="00C56E81" w:rsidRDefault="002E508E" w:rsidP="00D92F04">
            <w:pPr>
              <w:spacing w:line="260" w:lineRule="exact"/>
              <w:jc w:val="center"/>
              <w:rPr>
                <w:rFonts w:hAnsi="ＭＳ ゴシック" w:cs="Arial"/>
                <w:sz w:val="18"/>
                <w:szCs w:val="18"/>
              </w:rPr>
            </w:pPr>
          </w:p>
        </w:tc>
      </w:tr>
      <w:tr w:rsidR="002E508E" w:rsidRPr="00C56E81" w14:paraId="2866EC63" w14:textId="77777777" w:rsidTr="00D92F04">
        <w:tc>
          <w:tcPr>
            <w:tcW w:w="959" w:type="dxa"/>
            <w:vMerge/>
          </w:tcPr>
          <w:p w14:paraId="73449FFC"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Pr>
          <w:p w14:paraId="2ABA6AE1"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c)</w:t>
            </w:r>
            <w:r w:rsidRPr="00C56E81">
              <w:rPr>
                <w:rFonts w:ascii="Arial" w:hAnsi="Arial" w:cs="Arial"/>
                <w:sz w:val="18"/>
                <w:szCs w:val="18"/>
              </w:rPr>
              <w:t xml:space="preserve">　使用高圧ガス：二酸化炭素</w:t>
            </w:r>
          </w:p>
        </w:tc>
        <w:tc>
          <w:tcPr>
            <w:tcW w:w="4111" w:type="dxa"/>
          </w:tcPr>
          <w:p w14:paraId="4CA2F59B"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・使用する高圧ガスが二酸化炭素であること。</w:t>
            </w:r>
          </w:p>
        </w:tc>
        <w:tc>
          <w:tcPr>
            <w:tcW w:w="2268" w:type="dxa"/>
            <w:vAlign w:val="center"/>
          </w:tcPr>
          <w:p w14:paraId="22B51A2C" w14:textId="77777777" w:rsidR="002E508E" w:rsidRPr="00C56E81" w:rsidRDefault="002E508E" w:rsidP="00D92F04">
            <w:pPr>
              <w:spacing w:line="260" w:lineRule="exact"/>
              <w:jc w:val="center"/>
              <w:rPr>
                <w:rFonts w:hAnsi="ＭＳ ゴシック" w:cs="Arial"/>
                <w:sz w:val="18"/>
                <w:szCs w:val="18"/>
              </w:rPr>
            </w:pPr>
          </w:p>
        </w:tc>
        <w:tc>
          <w:tcPr>
            <w:tcW w:w="1778" w:type="dxa"/>
          </w:tcPr>
          <w:p w14:paraId="18B9BBD0" w14:textId="77777777" w:rsidR="002E508E" w:rsidRPr="00C56E81" w:rsidRDefault="002E508E" w:rsidP="00D92F04">
            <w:pPr>
              <w:spacing w:line="260" w:lineRule="exact"/>
              <w:jc w:val="center"/>
              <w:rPr>
                <w:rFonts w:hAnsi="ＭＳ ゴシック" w:cs="Arial"/>
                <w:sz w:val="18"/>
                <w:szCs w:val="18"/>
              </w:rPr>
            </w:pPr>
          </w:p>
        </w:tc>
      </w:tr>
      <w:tr w:rsidR="002E508E" w:rsidRPr="00C56E81" w14:paraId="42C0BC15" w14:textId="77777777" w:rsidTr="00D92F04">
        <w:tc>
          <w:tcPr>
            <w:tcW w:w="959" w:type="dxa"/>
            <w:vMerge/>
          </w:tcPr>
          <w:p w14:paraId="0F8752EE"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Pr>
          <w:p w14:paraId="55853A71" w14:textId="509BC46E"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d)</w:t>
            </w:r>
            <w:r w:rsidRPr="00C56E81">
              <w:rPr>
                <w:rFonts w:ascii="Arial" w:hAnsi="Arial" w:cs="Arial"/>
                <w:sz w:val="18"/>
                <w:szCs w:val="18"/>
              </w:rPr>
              <w:t xml:space="preserve">　装置内のガスの容積：温度</w:t>
            </w:r>
            <w:r w:rsidRPr="00C56E81">
              <w:rPr>
                <w:rFonts w:ascii="Arial" w:hAnsi="Arial" w:cs="Arial"/>
                <w:sz w:val="18"/>
                <w:szCs w:val="18"/>
              </w:rPr>
              <w:t>0</w:t>
            </w:r>
            <w:r w:rsidRPr="00C56E81">
              <w:rPr>
                <w:rFonts w:hAnsi="ＭＳ ゴシック" w:cs="ＭＳ ゴシック" w:hint="eastAsia"/>
                <w:sz w:val="18"/>
                <w:szCs w:val="18"/>
              </w:rPr>
              <w:t>℃</w:t>
            </w:r>
            <w:r w:rsidRPr="00C56E81">
              <w:rPr>
                <w:rFonts w:ascii="Arial" w:hAnsi="Arial" w:cs="Arial"/>
                <w:sz w:val="18"/>
                <w:szCs w:val="18"/>
              </w:rPr>
              <w:t>、圧力（ゲージ圧力をいう。以下同じ。）</w:t>
            </w:r>
            <w:r w:rsidR="00443D06" w:rsidRPr="00C56E81">
              <w:rPr>
                <w:rFonts w:ascii="Arial" w:hAnsi="Arial" w:cs="Arial"/>
                <w:sz w:val="18"/>
                <w:szCs w:val="18"/>
              </w:rPr>
              <w:t>0Pa</w:t>
            </w:r>
            <w:r w:rsidRPr="00C56E81">
              <w:rPr>
                <w:rFonts w:ascii="Arial" w:hAnsi="Arial" w:cs="Arial"/>
                <w:sz w:val="18"/>
                <w:szCs w:val="18"/>
              </w:rPr>
              <w:t>の状態に換算したガスの容積が</w:t>
            </w:r>
            <w:r w:rsidRPr="00C56E81">
              <w:rPr>
                <w:rFonts w:ascii="Arial" w:hAnsi="Arial" w:cs="Arial"/>
                <w:sz w:val="18"/>
                <w:szCs w:val="18"/>
              </w:rPr>
              <w:t>0.15m</w:t>
            </w:r>
            <w:r w:rsidRPr="00C56E81">
              <w:rPr>
                <w:rFonts w:ascii="Arial" w:hAnsi="Arial" w:cs="Arial"/>
                <w:sz w:val="18"/>
                <w:szCs w:val="18"/>
                <w:vertAlign w:val="superscript"/>
              </w:rPr>
              <w:t>3</w:t>
            </w:r>
            <w:r w:rsidRPr="00C56E81">
              <w:rPr>
                <w:rFonts w:ascii="Arial" w:hAnsi="Arial" w:cs="Arial"/>
                <w:sz w:val="18"/>
                <w:szCs w:val="18"/>
              </w:rPr>
              <w:t>以下</w:t>
            </w:r>
          </w:p>
        </w:tc>
        <w:tc>
          <w:tcPr>
            <w:tcW w:w="4111" w:type="dxa"/>
          </w:tcPr>
          <w:p w14:paraId="731FF3EA" w14:textId="175C009E"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・温度</w:t>
            </w:r>
            <w:r w:rsidRPr="00C56E81">
              <w:rPr>
                <w:rFonts w:ascii="Arial" w:hAnsi="Arial" w:cs="Arial"/>
                <w:sz w:val="18"/>
                <w:szCs w:val="18"/>
              </w:rPr>
              <w:t>0</w:t>
            </w:r>
            <w:r w:rsidRPr="00C56E81">
              <w:rPr>
                <w:rFonts w:hAnsi="ＭＳ ゴシック" w:cs="ＭＳ ゴシック" w:hint="eastAsia"/>
                <w:sz w:val="18"/>
                <w:szCs w:val="18"/>
              </w:rPr>
              <w:t>℃</w:t>
            </w:r>
            <w:r w:rsidRPr="00C56E81">
              <w:rPr>
                <w:rFonts w:ascii="Arial" w:hAnsi="Arial" w:cs="Arial"/>
                <w:sz w:val="18"/>
                <w:szCs w:val="18"/>
              </w:rPr>
              <w:t>、圧力</w:t>
            </w:r>
            <w:r w:rsidRPr="00C56E81">
              <w:rPr>
                <w:rFonts w:ascii="Arial" w:hAnsi="Arial" w:cs="Arial"/>
                <w:sz w:val="18"/>
                <w:szCs w:val="18"/>
              </w:rPr>
              <w:t>0Pa</w:t>
            </w:r>
            <w:r w:rsidRPr="00C56E81">
              <w:rPr>
                <w:rFonts w:ascii="Arial" w:hAnsi="Arial" w:cs="Arial"/>
                <w:sz w:val="18"/>
                <w:szCs w:val="18"/>
              </w:rPr>
              <w:t>の状態に換算した装置内のガスの容積が計算してあること。</w:t>
            </w:r>
          </w:p>
          <w:p w14:paraId="2BDD434F"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w:t>
            </w:r>
            <w:r w:rsidR="00BA1826">
              <w:rPr>
                <w:rFonts w:ascii="Arial" w:hAnsi="Arial" w:cs="Arial" w:hint="eastAsia"/>
                <w:sz w:val="18"/>
                <w:szCs w:val="18"/>
              </w:rPr>
              <w:t>システム</w:t>
            </w:r>
            <w:r w:rsidRPr="00C56E81">
              <w:rPr>
                <w:rFonts w:ascii="Arial" w:hAnsi="Arial" w:cs="Arial"/>
                <w:sz w:val="18"/>
                <w:szCs w:val="18"/>
              </w:rPr>
              <w:t>内のガスの容積が</w:t>
            </w:r>
            <w:r w:rsidRPr="00C56E81">
              <w:rPr>
                <w:rFonts w:ascii="Arial" w:hAnsi="Arial" w:cs="Arial"/>
                <w:sz w:val="18"/>
                <w:szCs w:val="18"/>
              </w:rPr>
              <w:t>0.15m</w:t>
            </w:r>
            <w:r w:rsidRPr="00C56E81">
              <w:rPr>
                <w:rFonts w:ascii="Arial" w:hAnsi="Arial" w:cs="Arial"/>
                <w:sz w:val="18"/>
                <w:szCs w:val="18"/>
                <w:vertAlign w:val="superscript"/>
              </w:rPr>
              <w:t>3</w:t>
            </w:r>
            <w:r w:rsidRPr="00C56E81">
              <w:rPr>
                <w:rFonts w:ascii="Arial" w:hAnsi="Arial" w:cs="Arial"/>
                <w:sz w:val="18"/>
                <w:szCs w:val="18"/>
              </w:rPr>
              <w:t>以下であること。</w:t>
            </w:r>
            <w:r w:rsidR="00BA1826" w:rsidRPr="00BA1826">
              <w:rPr>
                <w:rFonts w:ascii="Arial" w:hAnsi="Arial" w:cs="Arial" w:hint="eastAsia"/>
                <w:sz w:val="18"/>
                <w:szCs w:val="18"/>
              </w:rPr>
              <w:t>ユニットの組合せにより構成されるシステムの場合は、容積が最大となる組合せの場合に</w:t>
            </w:r>
            <w:r w:rsidR="00BA1826" w:rsidRPr="00BA1826">
              <w:rPr>
                <w:rFonts w:ascii="Arial" w:hAnsi="Arial" w:cs="Arial" w:hint="eastAsia"/>
                <w:sz w:val="18"/>
                <w:szCs w:val="18"/>
              </w:rPr>
              <w:t>0.15m</w:t>
            </w:r>
            <w:r w:rsidR="00BA1826" w:rsidRPr="00BA1826">
              <w:rPr>
                <w:rFonts w:ascii="Arial" w:hAnsi="Arial" w:cs="Arial" w:hint="eastAsia"/>
                <w:sz w:val="18"/>
                <w:szCs w:val="18"/>
                <w:vertAlign w:val="superscript"/>
              </w:rPr>
              <w:t>3</w:t>
            </w:r>
            <w:r w:rsidR="00BA1826" w:rsidRPr="00BA1826">
              <w:rPr>
                <w:rFonts w:ascii="Arial" w:hAnsi="Arial" w:cs="Arial" w:hint="eastAsia"/>
                <w:sz w:val="18"/>
                <w:szCs w:val="18"/>
              </w:rPr>
              <w:t>以下であること。</w:t>
            </w:r>
          </w:p>
        </w:tc>
        <w:tc>
          <w:tcPr>
            <w:tcW w:w="2268" w:type="dxa"/>
            <w:vAlign w:val="center"/>
          </w:tcPr>
          <w:p w14:paraId="626BE55F" w14:textId="77777777" w:rsidR="002E508E" w:rsidRPr="00C56E81" w:rsidRDefault="002E508E" w:rsidP="00D92F04">
            <w:pPr>
              <w:spacing w:line="260" w:lineRule="exact"/>
              <w:jc w:val="center"/>
              <w:rPr>
                <w:rFonts w:hAnsi="ＭＳ ゴシック" w:cs="Arial"/>
                <w:sz w:val="18"/>
                <w:szCs w:val="18"/>
              </w:rPr>
            </w:pPr>
          </w:p>
        </w:tc>
        <w:tc>
          <w:tcPr>
            <w:tcW w:w="1778" w:type="dxa"/>
          </w:tcPr>
          <w:p w14:paraId="604B45C7" w14:textId="77777777" w:rsidR="002E508E" w:rsidRPr="00C56E81" w:rsidRDefault="002E508E" w:rsidP="00D92F04">
            <w:pPr>
              <w:spacing w:line="260" w:lineRule="exact"/>
              <w:jc w:val="center"/>
              <w:rPr>
                <w:rFonts w:hAnsi="ＭＳ ゴシック" w:cs="Arial"/>
                <w:sz w:val="18"/>
                <w:szCs w:val="18"/>
              </w:rPr>
            </w:pPr>
          </w:p>
        </w:tc>
      </w:tr>
      <w:tr w:rsidR="002E508E" w:rsidRPr="00C56E81" w14:paraId="3CE291A4" w14:textId="77777777" w:rsidTr="00D92F04">
        <w:tc>
          <w:tcPr>
            <w:tcW w:w="959" w:type="dxa"/>
            <w:vMerge/>
          </w:tcPr>
          <w:p w14:paraId="76FC54D5"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Pr>
          <w:p w14:paraId="494F5C1A"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e)</w:t>
            </w:r>
            <w:r w:rsidRPr="00C56E81">
              <w:rPr>
                <w:rFonts w:ascii="Arial" w:hAnsi="Arial" w:cs="Arial"/>
                <w:sz w:val="18"/>
                <w:szCs w:val="18"/>
              </w:rPr>
              <w:t xml:space="preserve">　装置の内容積：</w:t>
            </w:r>
            <w:r w:rsidRPr="00C56E81">
              <w:rPr>
                <w:rFonts w:ascii="Arial" w:hAnsi="Arial" w:cs="Arial"/>
                <w:sz w:val="18"/>
                <w:szCs w:val="18"/>
              </w:rPr>
              <w:t>100mL</w:t>
            </w:r>
            <w:r w:rsidRPr="00C56E81">
              <w:rPr>
                <w:rFonts w:ascii="Arial" w:hAnsi="Arial" w:cs="Arial"/>
                <w:sz w:val="18"/>
                <w:szCs w:val="18"/>
              </w:rPr>
              <w:t>以下</w:t>
            </w:r>
          </w:p>
        </w:tc>
        <w:tc>
          <w:tcPr>
            <w:tcW w:w="4111" w:type="dxa"/>
          </w:tcPr>
          <w:p w14:paraId="048D1A81"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・装置の内容積が計算してあること。</w:t>
            </w:r>
          </w:p>
          <w:p w14:paraId="343E7E29"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w:t>
            </w:r>
            <w:r w:rsidR="00BA1826">
              <w:rPr>
                <w:rFonts w:ascii="Arial" w:hAnsi="Arial" w:cs="Arial" w:hint="eastAsia"/>
                <w:sz w:val="18"/>
                <w:szCs w:val="18"/>
              </w:rPr>
              <w:t>システム</w:t>
            </w:r>
            <w:r w:rsidRPr="00C56E81">
              <w:rPr>
                <w:rFonts w:ascii="Arial" w:hAnsi="Arial" w:cs="Arial"/>
                <w:sz w:val="18"/>
                <w:szCs w:val="18"/>
              </w:rPr>
              <w:t>の内容積が</w:t>
            </w:r>
            <w:r w:rsidRPr="00C56E81">
              <w:rPr>
                <w:rFonts w:ascii="Arial" w:hAnsi="Arial" w:cs="Arial"/>
                <w:sz w:val="18"/>
                <w:szCs w:val="18"/>
              </w:rPr>
              <w:t>100mL</w:t>
            </w:r>
            <w:r w:rsidRPr="00C56E81">
              <w:rPr>
                <w:rFonts w:ascii="Arial" w:hAnsi="Arial" w:cs="Arial"/>
                <w:sz w:val="18"/>
                <w:szCs w:val="18"/>
              </w:rPr>
              <w:t>以下であること。</w:t>
            </w:r>
            <w:r w:rsidR="00BA1826" w:rsidRPr="00BA1826">
              <w:rPr>
                <w:rFonts w:ascii="Arial" w:hAnsi="Arial" w:cs="Arial" w:hint="eastAsia"/>
                <w:sz w:val="18"/>
                <w:szCs w:val="18"/>
              </w:rPr>
              <w:t>ユニットの組合せにより構成されるシステムの場合は、内容積が最大となる組合せの場合に</w:t>
            </w:r>
            <w:r w:rsidR="00BA1826" w:rsidRPr="00BA1826">
              <w:rPr>
                <w:rFonts w:ascii="Arial" w:hAnsi="Arial" w:cs="Arial" w:hint="eastAsia"/>
                <w:sz w:val="18"/>
                <w:szCs w:val="18"/>
              </w:rPr>
              <w:t>100mL</w:t>
            </w:r>
            <w:r w:rsidR="00BA1826" w:rsidRPr="00BA1826">
              <w:rPr>
                <w:rFonts w:ascii="Arial" w:hAnsi="Arial" w:cs="Arial" w:hint="eastAsia"/>
                <w:sz w:val="18"/>
                <w:szCs w:val="18"/>
              </w:rPr>
              <w:t>以下であること。</w:t>
            </w:r>
          </w:p>
        </w:tc>
        <w:tc>
          <w:tcPr>
            <w:tcW w:w="2268" w:type="dxa"/>
            <w:vAlign w:val="center"/>
          </w:tcPr>
          <w:p w14:paraId="5C7AC6AE" w14:textId="77777777" w:rsidR="002E508E" w:rsidRPr="00C56E81" w:rsidRDefault="002E508E" w:rsidP="00D92F04">
            <w:pPr>
              <w:spacing w:line="260" w:lineRule="exact"/>
              <w:jc w:val="center"/>
              <w:rPr>
                <w:rFonts w:hAnsi="ＭＳ ゴシック" w:cs="Arial"/>
                <w:sz w:val="18"/>
                <w:szCs w:val="18"/>
              </w:rPr>
            </w:pPr>
          </w:p>
        </w:tc>
        <w:tc>
          <w:tcPr>
            <w:tcW w:w="1778" w:type="dxa"/>
          </w:tcPr>
          <w:p w14:paraId="6D24EE9B" w14:textId="77777777" w:rsidR="002E508E" w:rsidRPr="00C56E81" w:rsidRDefault="002E508E" w:rsidP="00D92F04">
            <w:pPr>
              <w:spacing w:line="260" w:lineRule="exact"/>
              <w:jc w:val="center"/>
              <w:rPr>
                <w:rFonts w:hAnsi="ＭＳ ゴシック" w:cs="Arial"/>
                <w:sz w:val="18"/>
                <w:szCs w:val="18"/>
              </w:rPr>
            </w:pPr>
          </w:p>
        </w:tc>
      </w:tr>
      <w:tr w:rsidR="002E508E" w:rsidRPr="00C56E81" w14:paraId="1870B863" w14:textId="77777777" w:rsidTr="00D92F04">
        <w:tc>
          <w:tcPr>
            <w:tcW w:w="959" w:type="dxa"/>
            <w:vMerge/>
          </w:tcPr>
          <w:p w14:paraId="5AFA189E"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Pr>
          <w:p w14:paraId="478F4FA6" w14:textId="3F9065F8"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f)</w:t>
            </w:r>
            <w:r w:rsidRPr="00C56E81">
              <w:rPr>
                <w:rFonts w:ascii="Arial" w:hAnsi="Arial" w:cs="Arial"/>
                <w:sz w:val="18"/>
                <w:szCs w:val="18"/>
              </w:rPr>
              <w:t xml:space="preserve">　構造上の条件：使用時における内部のガスの圧力が設計圧力を超えない構造</w:t>
            </w:r>
          </w:p>
        </w:tc>
        <w:tc>
          <w:tcPr>
            <w:tcW w:w="4111" w:type="dxa"/>
          </w:tcPr>
          <w:p w14:paraId="5FEF5C82"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・使用時における内部のガスの圧力が設計圧力を超えない構造であること。</w:t>
            </w:r>
          </w:p>
        </w:tc>
        <w:tc>
          <w:tcPr>
            <w:tcW w:w="2268" w:type="dxa"/>
            <w:vAlign w:val="center"/>
          </w:tcPr>
          <w:p w14:paraId="7CBCD2D2" w14:textId="77777777" w:rsidR="002E508E" w:rsidRPr="00C56E81" w:rsidRDefault="002E508E" w:rsidP="00D92F04">
            <w:pPr>
              <w:spacing w:line="260" w:lineRule="exact"/>
              <w:jc w:val="center"/>
              <w:rPr>
                <w:rFonts w:hAnsi="ＭＳ ゴシック" w:cs="Arial"/>
                <w:sz w:val="18"/>
                <w:szCs w:val="18"/>
              </w:rPr>
            </w:pPr>
          </w:p>
        </w:tc>
        <w:tc>
          <w:tcPr>
            <w:tcW w:w="1778" w:type="dxa"/>
          </w:tcPr>
          <w:p w14:paraId="72F0BC32" w14:textId="77777777" w:rsidR="002E508E" w:rsidRPr="00C56E81" w:rsidRDefault="002E508E" w:rsidP="00D92F04">
            <w:pPr>
              <w:spacing w:line="260" w:lineRule="exact"/>
              <w:jc w:val="center"/>
              <w:rPr>
                <w:rFonts w:hAnsi="ＭＳ ゴシック" w:cs="Arial"/>
                <w:sz w:val="18"/>
                <w:szCs w:val="18"/>
              </w:rPr>
            </w:pPr>
          </w:p>
        </w:tc>
      </w:tr>
    </w:tbl>
    <w:p w14:paraId="375E68EF" w14:textId="77777777" w:rsidR="0036332A" w:rsidRDefault="0036332A" w:rsidP="002E508E">
      <w:pPr>
        <w:spacing w:line="260" w:lineRule="exact"/>
        <w:rPr>
          <w:rFonts w:ascii="Arial" w:hAnsi="Arial" w:cs="Arial"/>
        </w:rPr>
      </w:pPr>
    </w:p>
    <w:p w14:paraId="3BEC70CA" w14:textId="77777777" w:rsidR="0036332A" w:rsidRDefault="0036332A">
      <w:pPr>
        <w:widowControl/>
        <w:overflowPunct/>
        <w:adjustRightInd/>
        <w:jc w:val="left"/>
        <w:textAlignment w:val="auto"/>
        <w:rPr>
          <w:rFonts w:ascii="Arial" w:hAnsi="Arial" w:cs="Arial"/>
        </w:rPr>
      </w:pPr>
      <w:r>
        <w:rPr>
          <w:rFonts w:ascii="Arial" w:hAnsi="Arial" w:cs="Arial"/>
        </w:rPr>
        <w:br w:type="page"/>
      </w:r>
    </w:p>
    <w:p w14:paraId="78AFD8A9" w14:textId="77777777" w:rsidR="002E508E" w:rsidRPr="003F380E" w:rsidRDefault="002E508E" w:rsidP="002E508E">
      <w:pPr>
        <w:spacing w:line="260" w:lineRule="exact"/>
        <w:rPr>
          <w:rFonts w:ascii="Arial" w:hAnsi="Arial" w:cs="Arial"/>
          <w:sz w:val="18"/>
          <w:szCs w:val="18"/>
        </w:rPr>
      </w:pPr>
      <w:r w:rsidRPr="003F380E">
        <w:rPr>
          <w:rFonts w:ascii="Arial" w:hAnsi="Arial" w:cs="Arial" w:hint="eastAsia"/>
          <w:sz w:val="18"/>
          <w:szCs w:val="18"/>
        </w:rPr>
        <w:lastRenderedPageBreak/>
        <w:t>②ガイドライン</w:t>
      </w:r>
    </w:p>
    <w:tbl>
      <w:tblPr>
        <w:tblStyle w:val="a9"/>
        <w:tblW w:w="0" w:type="auto"/>
        <w:tblLook w:val="04A0" w:firstRow="1" w:lastRow="0" w:firstColumn="1" w:lastColumn="0" w:noHBand="0" w:noVBand="1"/>
      </w:tblPr>
      <w:tblGrid>
        <w:gridCol w:w="959"/>
        <w:gridCol w:w="4252"/>
        <w:gridCol w:w="4111"/>
        <w:gridCol w:w="2268"/>
        <w:gridCol w:w="1778"/>
      </w:tblGrid>
      <w:tr w:rsidR="002E508E" w:rsidRPr="00C56E81" w14:paraId="285F96FD" w14:textId="77777777" w:rsidTr="00D92F04">
        <w:tc>
          <w:tcPr>
            <w:tcW w:w="5211" w:type="dxa"/>
            <w:gridSpan w:val="2"/>
          </w:tcPr>
          <w:p w14:paraId="0D17BF16" w14:textId="5C3EB953" w:rsidR="002E508E" w:rsidRPr="00C56E81" w:rsidRDefault="002E508E" w:rsidP="00D92F04">
            <w:pPr>
              <w:spacing w:line="260" w:lineRule="exact"/>
              <w:jc w:val="center"/>
              <w:rPr>
                <w:rFonts w:ascii="Arial" w:hAnsi="Arial" w:cs="Arial"/>
                <w:sz w:val="18"/>
                <w:szCs w:val="18"/>
              </w:rPr>
            </w:pPr>
            <w:r w:rsidRPr="00C56E81">
              <w:rPr>
                <w:rFonts w:ascii="Arial" w:hAnsi="Arial" w:cs="Arial"/>
                <w:sz w:val="18"/>
                <w:szCs w:val="18"/>
              </w:rPr>
              <w:t>KHK/JAIMA S 0901</w:t>
            </w:r>
          </w:p>
        </w:tc>
        <w:tc>
          <w:tcPr>
            <w:tcW w:w="4111" w:type="dxa"/>
            <w:vAlign w:val="center"/>
          </w:tcPr>
          <w:p w14:paraId="630A73D9" w14:textId="77777777" w:rsidR="002E508E" w:rsidRPr="00C56E81" w:rsidRDefault="002E508E" w:rsidP="00D92F04">
            <w:pPr>
              <w:spacing w:line="260" w:lineRule="exact"/>
              <w:jc w:val="center"/>
              <w:rPr>
                <w:rFonts w:ascii="Arial" w:hAnsi="Arial" w:cs="Arial"/>
                <w:sz w:val="18"/>
                <w:szCs w:val="18"/>
              </w:rPr>
            </w:pPr>
            <w:r w:rsidRPr="00C56E81">
              <w:rPr>
                <w:rFonts w:ascii="Arial" w:hAnsi="Arial" w:cs="Arial"/>
                <w:sz w:val="18"/>
                <w:szCs w:val="18"/>
              </w:rPr>
              <w:t>審査基準</w:t>
            </w:r>
          </w:p>
        </w:tc>
        <w:tc>
          <w:tcPr>
            <w:tcW w:w="2268" w:type="dxa"/>
            <w:vAlign w:val="center"/>
          </w:tcPr>
          <w:p w14:paraId="230B4944" w14:textId="77777777" w:rsidR="002E508E" w:rsidRPr="00C56E81" w:rsidRDefault="002A6438" w:rsidP="00D92F04">
            <w:pPr>
              <w:spacing w:line="260" w:lineRule="exact"/>
              <w:jc w:val="center"/>
              <w:rPr>
                <w:rFonts w:ascii="Arial" w:hAnsi="Arial" w:cs="Arial"/>
                <w:sz w:val="18"/>
                <w:szCs w:val="18"/>
              </w:rPr>
            </w:pPr>
            <w:r>
              <w:rPr>
                <w:rFonts w:ascii="Arial" w:hAnsi="Arial" w:cs="Arial" w:hint="eastAsia"/>
                <w:sz w:val="18"/>
                <w:szCs w:val="18"/>
              </w:rPr>
              <w:t>対応</w:t>
            </w:r>
            <w:r w:rsidR="002E508E" w:rsidRPr="00C56E81">
              <w:rPr>
                <w:rFonts w:ascii="Arial" w:hAnsi="Arial" w:cs="Arial"/>
                <w:sz w:val="18"/>
                <w:szCs w:val="18"/>
              </w:rPr>
              <w:t>状況</w:t>
            </w:r>
          </w:p>
        </w:tc>
        <w:tc>
          <w:tcPr>
            <w:tcW w:w="1778" w:type="dxa"/>
          </w:tcPr>
          <w:p w14:paraId="03066BBB" w14:textId="77777777" w:rsidR="002E508E" w:rsidRPr="00C56E81" w:rsidRDefault="002E508E" w:rsidP="00D92F04">
            <w:pPr>
              <w:spacing w:line="260" w:lineRule="exact"/>
              <w:jc w:val="center"/>
              <w:rPr>
                <w:rFonts w:ascii="Arial" w:hAnsi="Arial" w:cs="Arial"/>
                <w:sz w:val="18"/>
                <w:szCs w:val="18"/>
              </w:rPr>
            </w:pPr>
            <w:r>
              <w:rPr>
                <w:rFonts w:ascii="Arial" w:hAnsi="Arial" w:cs="Arial" w:hint="eastAsia"/>
                <w:sz w:val="18"/>
                <w:szCs w:val="18"/>
              </w:rPr>
              <w:t>添付書類の番号等</w:t>
            </w:r>
          </w:p>
        </w:tc>
      </w:tr>
      <w:tr w:rsidR="002E508E" w:rsidRPr="00C56E81" w14:paraId="41A6DAB3" w14:textId="77777777" w:rsidTr="00D92F04">
        <w:tc>
          <w:tcPr>
            <w:tcW w:w="959" w:type="dxa"/>
          </w:tcPr>
          <w:p w14:paraId="76302846" w14:textId="6AE6BAAA"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箇条</w:t>
            </w:r>
            <w:r w:rsidR="00443D06">
              <w:rPr>
                <w:rFonts w:ascii="Arial" w:hAnsi="Arial" w:cs="Arial" w:hint="eastAsia"/>
                <w:sz w:val="18"/>
                <w:szCs w:val="18"/>
              </w:rPr>
              <w:t>5</w:t>
            </w:r>
            <w:r w:rsidRPr="00C56E81">
              <w:rPr>
                <w:rFonts w:ascii="Arial" w:hAnsi="Arial" w:cs="Arial"/>
                <w:sz w:val="18"/>
                <w:szCs w:val="18"/>
              </w:rPr>
              <w:t xml:space="preserve"> d)</w:t>
            </w:r>
          </w:p>
        </w:tc>
        <w:tc>
          <w:tcPr>
            <w:tcW w:w="4252" w:type="dxa"/>
          </w:tcPr>
          <w:p w14:paraId="3085F766" w14:textId="358588C6" w:rsidR="002E508E" w:rsidRPr="00C56E81" w:rsidRDefault="002E508E" w:rsidP="00D92F04">
            <w:pPr>
              <w:spacing w:line="260" w:lineRule="exact"/>
              <w:ind w:firstLineChars="100" w:firstLine="180"/>
              <w:rPr>
                <w:rFonts w:ascii="Arial" w:hAnsi="Arial" w:cs="Arial"/>
                <w:sz w:val="18"/>
                <w:szCs w:val="18"/>
              </w:rPr>
            </w:pPr>
            <w:r w:rsidRPr="00C56E81">
              <w:rPr>
                <w:rFonts w:ascii="Arial" w:hAnsi="Arial" w:cs="Arial"/>
                <w:sz w:val="18"/>
                <w:szCs w:val="18"/>
              </w:rPr>
              <w:t>装置製造者・販売業者は、装置使用者の安全の確保のため、超臨界流体抽出装置／クロマトグラフィーシステムの運用に関するガイドラインの作成を行い、装置使用者へ本ガイドラインに記載された内容を理解していただくよう努める。なお、ガイドラインに記載する事項は附属書</w:t>
            </w:r>
            <w:r w:rsidR="00443D06">
              <w:rPr>
                <w:rFonts w:ascii="Arial" w:hAnsi="Arial" w:cs="Arial" w:hint="eastAsia"/>
                <w:sz w:val="18"/>
                <w:szCs w:val="18"/>
              </w:rPr>
              <w:t>B</w:t>
            </w:r>
            <w:r w:rsidRPr="00C56E81">
              <w:rPr>
                <w:rFonts w:ascii="Arial" w:hAnsi="Arial" w:cs="Arial"/>
                <w:sz w:val="18"/>
                <w:szCs w:val="18"/>
              </w:rPr>
              <w:t>に示す。</w:t>
            </w:r>
          </w:p>
        </w:tc>
        <w:tc>
          <w:tcPr>
            <w:tcW w:w="4111" w:type="dxa"/>
          </w:tcPr>
          <w:p w14:paraId="1E70C22C"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・ガイドラインを作成していること。</w:t>
            </w:r>
          </w:p>
          <w:p w14:paraId="66D5DBB6"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・装置使用者へガイドラインに記載された内容を理解してもらうための手順を規程、手順書等で定められていること。</w:t>
            </w:r>
          </w:p>
          <w:p w14:paraId="355ACB21" w14:textId="5CAE8F55"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・ガイドラインに記載している事項が附属書</w:t>
            </w:r>
            <w:r w:rsidR="00443D06">
              <w:rPr>
                <w:rFonts w:ascii="Arial" w:hAnsi="Arial" w:cs="Arial" w:hint="eastAsia"/>
                <w:sz w:val="18"/>
                <w:szCs w:val="18"/>
              </w:rPr>
              <w:t>B</w:t>
            </w:r>
            <w:r w:rsidRPr="00C56E81">
              <w:rPr>
                <w:rFonts w:ascii="Arial" w:hAnsi="Arial" w:cs="Arial"/>
                <w:sz w:val="18"/>
                <w:szCs w:val="18"/>
              </w:rPr>
              <w:t>を満足していること。</w:t>
            </w:r>
          </w:p>
        </w:tc>
        <w:tc>
          <w:tcPr>
            <w:tcW w:w="2268" w:type="dxa"/>
            <w:vAlign w:val="center"/>
          </w:tcPr>
          <w:p w14:paraId="772F8E0C" w14:textId="77777777" w:rsidR="002E508E" w:rsidRPr="00C56E81" w:rsidRDefault="002E508E" w:rsidP="00D92F04">
            <w:pPr>
              <w:spacing w:line="260" w:lineRule="exact"/>
              <w:jc w:val="center"/>
              <w:rPr>
                <w:rFonts w:hAnsi="ＭＳ ゴシック" w:cs="Arial"/>
                <w:sz w:val="18"/>
                <w:szCs w:val="18"/>
              </w:rPr>
            </w:pPr>
          </w:p>
        </w:tc>
        <w:tc>
          <w:tcPr>
            <w:tcW w:w="1778" w:type="dxa"/>
          </w:tcPr>
          <w:p w14:paraId="76695320" w14:textId="77777777" w:rsidR="002E508E" w:rsidRPr="00C56E81" w:rsidRDefault="002E508E" w:rsidP="00D92F04">
            <w:pPr>
              <w:spacing w:line="260" w:lineRule="exact"/>
              <w:jc w:val="center"/>
              <w:rPr>
                <w:rFonts w:hAnsi="ＭＳ ゴシック" w:cs="Arial"/>
                <w:sz w:val="18"/>
                <w:szCs w:val="18"/>
              </w:rPr>
            </w:pPr>
          </w:p>
        </w:tc>
      </w:tr>
    </w:tbl>
    <w:p w14:paraId="3920EA68" w14:textId="77777777" w:rsidR="002E508E" w:rsidRDefault="002E508E" w:rsidP="002E508E">
      <w:pPr>
        <w:widowControl/>
        <w:spacing w:line="260" w:lineRule="exact"/>
        <w:jc w:val="left"/>
      </w:pPr>
    </w:p>
    <w:p w14:paraId="3ECD6868" w14:textId="77777777" w:rsidR="002E508E" w:rsidRPr="003F380E" w:rsidRDefault="002E508E" w:rsidP="002E508E">
      <w:pPr>
        <w:rPr>
          <w:rFonts w:ascii="Arial" w:hAnsi="Arial" w:cs="Arial"/>
          <w:sz w:val="18"/>
          <w:szCs w:val="18"/>
        </w:rPr>
      </w:pPr>
      <w:r w:rsidRPr="003F380E">
        <w:rPr>
          <w:rFonts w:ascii="Arial" w:hAnsi="Arial" w:cs="Arial" w:hint="eastAsia"/>
          <w:sz w:val="18"/>
          <w:szCs w:val="18"/>
        </w:rPr>
        <w:t>③装置に係る技術上の基準</w:t>
      </w:r>
    </w:p>
    <w:tbl>
      <w:tblPr>
        <w:tblStyle w:val="a9"/>
        <w:tblW w:w="0" w:type="auto"/>
        <w:tblLook w:val="04A0" w:firstRow="1" w:lastRow="0" w:firstColumn="1" w:lastColumn="0" w:noHBand="0" w:noVBand="1"/>
      </w:tblPr>
      <w:tblGrid>
        <w:gridCol w:w="959"/>
        <w:gridCol w:w="4252"/>
        <w:gridCol w:w="4395"/>
        <w:gridCol w:w="1984"/>
        <w:gridCol w:w="1778"/>
      </w:tblGrid>
      <w:tr w:rsidR="002E508E" w:rsidRPr="00C56E81" w14:paraId="52D6FDC6" w14:textId="77777777" w:rsidTr="0036332A">
        <w:trPr>
          <w:cantSplit/>
          <w:tblHeader/>
        </w:trPr>
        <w:tc>
          <w:tcPr>
            <w:tcW w:w="959" w:type="dxa"/>
          </w:tcPr>
          <w:p w14:paraId="692B2257" w14:textId="77777777" w:rsidR="002E508E" w:rsidRPr="00C56E81" w:rsidRDefault="002E508E" w:rsidP="00D92F04">
            <w:pPr>
              <w:spacing w:line="260" w:lineRule="exact"/>
              <w:jc w:val="center"/>
              <w:rPr>
                <w:rFonts w:ascii="Arial" w:hAnsi="Arial" w:cs="Arial"/>
                <w:sz w:val="18"/>
                <w:szCs w:val="18"/>
              </w:rPr>
            </w:pPr>
          </w:p>
        </w:tc>
        <w:tc>
          <w:tcPr>
            <w:tcW w:w="4252" w:type="dxa"/>
            <w:vAlign w:val="center"/>
          </w:tcPr>
          <w:p w14:paraId="36D1452A" w14:textId="5D2A9BA8" w:rsidR="002E508E" w:rsidRPr="00C56E81" w:rsidRDefault="002E508E" w:rsidP="00D92F04">
            <w:pPr>
              <w:spacing w:line="260" w:lineRule="exact"/>
              <w:jc w:val="center"/>
              <w:rPr>
                <w:rFonts w:ascii="Arial" w:hAnsi="Arial" w:cs="Arial"/>
                <w:sz w:val="18"/>
                <w:szCs w:val="18"/>
              </w:rPr>
            </w:pPr>
            <w:r w:rsidRPr="00C56E81">
              <w:rPr>
                <w:rFonts w:ascii="Arial" w:hAnsi="Arial" w:cs="Arial"/>
                <w:sz w:val="18"/>
                <w:szCs w:val="18"/>
              </w:rPr>
              <w:t>KHK/JAIMA S 0901</w:t>
            </w:r>
          </w:p>
        </w:tc>
        <w:tc>
          <w:tcPr>
            <w:tcW w:w="4395" w:type="dxa"/>
            <w:vAlign w:val="center"/>
          </w:tcPr>
          <w:p w14:paraId="155722C5" w14:textId="77777777" w:rsidR="002E508E" w:rsidRPr="00C56E81" w:rsidRDefault="002E508E" w:rsidP="00D92F04">
            <w:pPr>
              <w:spacing w:line="260" w:lineRule="exact"/>
              <w:jc w:val="center"/>
              <w:rPr>
                <w:rFonts w:ascii="Arial" w:hAnsi="Arial" w:cs="Arial"/>
                <w:sz w:val="18"/>
                <w:szCs w:val="18"/>
              </w:rPr>
            </w:pPr>
            <w:r w:rsidRPr="00C56E81">
              <w:rPr>
                <w:rFonts w:ascii="Arial" w:hAnsi="Arial" w:cs="Arial"/>
                <w:sz w:val="18"/>
                <w:szCs w:val="18"/>
              </w:rPr>
              <w:t>審査基準</w:t>
            </w:r>
          </w:p>
        </w:tc>
        <w:tc>
          <w:tcPr>
            <w:tcW w:w="1984" w:type="dxa"/>
            <w:vAlign w:val="center"/>
          </w:tcPr>
          <w:p w14:paraId="4ADD901F" w14:textId="77777777" w:rsidR="002E508E" w:rsidRPr="00C56E81" w:rsidRDefault="002A6438" w:rsidP="00D92F04">
            <w:pPr>
              <w:spacing w:line="260" w:lineRule="exact"/>
              <w:jc w:val="center"/>
              <w:rPr>
                <w:rFonts w:ascii="Arial" w:hAnsi="Arial" w:cs="Arial"/>
                <w:sz w:val="18"/>
                <w:szCs w:val="18"/>
              </w:rPr>
            </w:pPr>
            <w:r>
              <w:rPr>
                <w:rFonts w:ascii="Arial" w:hAnsi="Arial" w:cs="Arial" w:hint="eastAsia"/>
                <w:sz w:val="18"/>
                <w:szCs w:val="18"/>
              </w:rPr>
              <w:t>対応</w:t>
            </w:r>
            <w:r w:rsidR="002E508E" w:rsidRPr="00C56E81">
              <w:rPr>
                <w:rFonts w:ascii="Arial" w:hAnsi="Arial" w:cs="Arial"/>
                <w:sz w:val="18"/>
                <w:szCs w:val="18"/>
              </w:rPr>
              <w:t>状況</w:t>
            </w:r>
          </w:p>
        </w:tc>
        <w:tc>
          <w:tcPr>
            <w:tcW w:w="1778" w:type="dxa"/>
          </w:tcPr>
          <w:p w14:paraId="30EEC3B6" w14:textId="77777777" w:rsidR="002E508E" w:rsidRPr="00C56E81" w:rsidRDefault="002E508E" w:rsidP="00D92F04">
            <w:pPr>
              <w:spacing w:line="260" w:lineRule="exact"/>
              <w:jc w:val="center"/>
              <w:rPr>
                <w:rFonts w:ascii="Arial" w:hAnsi="Arial" w:cs="Arial"/>
                <w:sz w:val="18"/>
                <w:szCs w:val="18"/>
              </w:rPr>
            </w:pPr>
            <w:r>
              <w:rPr>
                <w:rFonts w:ascii="Arial" w:hAnsi="Arial" w:cs="Arial" w:hint="eastAsia"/>
                <w:sz w:val="18"/>
                <w:szCs w:val="18"/>
              </w:rPr>
              <w:t>添付書類の番号等</w:t>
            </w:r>
          </w:p>
        </w:tc>
      </w:tr>
      <w:tr w:rsidR="002E508E" w:rsidRPr="00C56E81" w14:paraId="676B61C5" w14:textId="77777777" w:rsidTr="0036332A">
        <w:trPr>
          <w:cantSplit/>
        </w:trPr>
        <w:tc>
          <w:tcPr>
            <w:tcW w:w="959" w:type="dxa"/>
            <w:vMerge w:val="restart"/>
          </w:tcPr>
          <w:p w14:paraId="1CD27AE9"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細分箇条</w:t>
            </w:r>
          </w:p>
          <w:p w14:paraId="51C1F849" w14:textId="16B4F9DF" w:rsidR="002E508E" w:rsidRPr="00C56E81" w:rsidRDefault="00443D06" w:rsidP="00D92F04">
            <w:pPr>
              <w:spacing w:line="260" w:lineRule="exact"/>
              <w:ind w:left="311" w:hangingChars="173" w:hanging="311"/>
              <w:rPr>
                <w:rFonts w:ascii="Arial" w:hAnsi="Arial" w:cs="Arial"/>
                <w:sz w:val="18"/>
                <w:szCs w:val="18"/>
              </w:rPr>
            </w:pPr>
            <w:r>
              <w:rPr>
                <w:rFonts w:ascii="Arial" w:hAnsi="Arial" w:cs="Arial" w:hint="eastAsia"/>
                <w:sz w:val="18"/>
                <w:szCs w:val="18"/>
              </w:rPr>
              <w:t>6</w:t>
            </w:r>
            <w:r w:rsidR="002E508E" w:rsidRPr="00C56E81">
              <w:rPr>
                <w:rFonts w:ascii="Arial" w:hAnsi="Arial" w:cs="Arial"/>
                <w:sz w:val="18"/>
                <w:szCs w:val="18"/>
              </w:rPr>
              <w:t>.1</w:t>
            </w:r>
          </w:p>
        </w:tc>
        <w:tc>
          <w:tcPr>
            <w:tcW w:w="4252" w:type="dxa"/>
          </w:tcPr>
          <w:p w14:paraId="195EF8D7" w14:textId="0A3294BB" w:rsidR="002E508E" w:rsidRPr="00C56E81" w:rsidRDefault="00443D06" w:rsidP="00D92F04">
            <w:pPr>
              <w:spacing w:line="260" w:lineRule="exact"/>
              <w:ind w:left="311" w:hangingChars="173" w:hanging="311"/>
              <w:rPr>
                <w:rFonts w:ascii="Arial" w:hAnsi="Arial" w:cs="Arial"/>
                <w:sz w:val="18"/>
                <w:szCs w:val="18"/>
              </w:rPr>
            </w:pPr>
            <w:r>
              <w:rPr>
                <w:rFonts w:ascii="Arial" w:hAnsi="Arial" w:cs="Arial" w:hint="eastAsia"/>
                <w:sz w:val="18"/>
                <w:szCs w:val="18"/>
              </w:rPr>
              <w:t>6</w:t>
            </w:r>
            <w:r w:rsidR="002E508E" w:rsidRPr="00C56E81">
              <w:rPr>
                <w:rFonts w:ascii="Arial" w:hAnsi="Arial" w:cs="Arial"/>
                <w:sz w:val="18"/>
                <w:szCs w:val="18"/>
              </w:rPr>
              <w:t>.1.1</w:t>
            </w:r>
            <w:r w:rsidR="002E508E" w:rsidRPr="00C56E81">
              <w:rPr>
                <w:rFonts w:ascii="Arial" w:hAnsi="Arial" w:cs="Arial"/>
                <w:sz w:val="18"/>
                <w:szCs w:val="18"/>
              </w:rPr>
              <w:t xml:space="preserve">　内部を高圧ガスが通る設備に用いる材料及び強度</w:t>
            </w:r>
          </w:p>
          <w:p w14:paraId="6B7D0E4B" w14:textId="77ADEC8D"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a)</w:t>
            </w:r>
            <w:r w:rsidRPr="00C56E81">
              <w:rPr>
                <w:rFonts w:ascii="Arial" w:hAnsi="Arial" w:cs="Arial"/>
                <w:sz w:val="18"/>
                <w:szCs w:val="18"/>
              </w:rPr>
              <w:t xml:space="preserve">　内部を高圧ガスが通る設備に使用する材料は、ガスの種類、性状、温度、圧力等に応じ、当該設備の材料に及ぼす化学的影響及び物理的影響に対し、安全な化学的成分及び機械的性質を</w:t>
            </w:r>
            <w:r w:rsidR="00443D06">
              <w:rPr>
                <w:rFonts w:ascii="Arial" w:hAnsi="Arial" w:cs="Arial" w:hint="eastAsia"/>
                <w:sz w:val="18"/>
                <w:szCs w:val="18"/>
              </w:rPr>
              <w:t>もつ</w:t>
            </w:r>
            <w:r w:rsidRPr="00C56E81">
              <w:rPr>
                <w:rFonts w:ascii="Arial" w:hAnsi="Arial" w:cs="Arial"/>
                <w:sz w:val="18"/>
                <w:szCs w:val="18"/>
              </w:rPr>
              <w:t>ものとする。</w:t>
            </w:r>
          </w:p>
        </w:tc>
        <w:tc>
          <w:tcPr>
            <w:tcW w:w="4395" w:type="dxa"/>
          </w:tcPr>
          <w:p w14:paraId="379A4A4F" w14:textId="77777777" w:rsidR="002E508E" w:rsidRPr="00C56E81" w:rsidRDefault="002E508E" w:rsidP="00D92F04">
            <w:pPr>
              <w:spacing w:line="260" w:lineRule="exact"/>
              <w:ind w:left="180" w:hangingChars="100" w:hanging="180"/>
              <w:rPr>
                <w:rFonts w:ascii="Arial" w:hAnsi="Arial" w:cs="Arial"/>
                <w:sz w:val="18"/>
                <w:szCs w:val="18"/>
              </w:rPr>
            </w:pPr>
          </w:p>
          <w:p w14:paraId="3521844E"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・使用する材料が一般則例示基準</w:t>
            </w:r>
            <w:r w:rsidRPr="00C56E81">
              <w:rPr>
                <w:rFonts w:hAnsi="ＭＳ ゴシック" w:cs="ＭＳ ゴシック" w:hint="eastAsia"/>
                <w:sz w:val="18"/>
                <w:szCs w:val="18"/>
                <w:vertAlign w:val="superscript"/>
              </w:rPr>
              <w:t>※</w:t>
            </w:r>
            <w:r w:rsidRPr="00C56E81">
              <w:rPr>
                <w:rFonts w:ascii="Arial" w:hAnsi="Arial" w:cs="Arial"/>
                <w:sz w:val="18"/>
                <w:szCs w:val="18"/>
              </w:rPr>
              <w:t xml:space="preserve"> 9.</w:t>
            </w:r>
            <w:r w:rsidRPr="00C56E81">
              <w:rPr>
                <w:rFonts w:ascii="Arial" w:hAnsi="Arial" w:cs="Arial"/>
                <w:sz w:val="18"/>
                <w:szCs w:val="18"/>
              </w:rPr>
              <w:t>ガス設備等に使用する材料の</w:t>
            </w:r>
            <w:r w:rsidRPr="00C56E81">
              <w:rPr>
                <w:rFonts w:ascii="Arial" w:hAnsi="Arial" w:cs="Arial"/>
                <w:sz w:val="18"/>
                <w:szCs w:val="18"/>
              </w:rPr>
              <w:t>1.</w:t>
            </w:r>
            <w:r w:rsidRPr="00C56E81">
              <w:rPr>
                <w:rFonts w:ascii="Arial" w:hAnsi="Arial" w:cs="Arial"/>
                <w:sz w:val="18"/>
                <w:szCs w:val="18"/>
              </w:rPr>
              <w:t>の材料を使用していないことが</w:t>
            </w:r>
            <w:r>
              <w:rPr>
                <w:rFonts w:ascii="Arial" w:hAnsi="Arial" w:cs="Arial" w:hint="eastAsia"/>
                <w:sz w:val="18"/>
                <w:szCs w:val="18"/>
              </w:rPr>
              <w:t>機器構造図</w:t>
            </w:r>
            <w:r w:rsidRPr="00C56E81">
              <w:rPr>
                <w:rFonts w:ascii="Arial" w:hAnsi="Arial" w:cs="Arial"/>
                <w:sz w:val="18"/>
                <w:szCs w:val="18"/>
              </w:rPr>
              <w:t>等で確認できること。</w:t>
            </w:r>
          </w:p>
        </w:tc>
        <w:tc>
          <w:tcPr>
            <w:tcW w:w="1984" w:type="dxa"/>
            <w:vAlign w:val="center"/>
          </w:tcPr>
          <w:p w14:paraId="61DD6260" w14:textId="77777777" w:rsidR="002E508E" w:rsidRPr="00C56E81" w:rsidRDefault="002E508E" w:rsidP="00D92F04">
            <w:pPr>
              <w:spacing w:line="260" w:lineRule="exact"/>
              <w:jc w:val="center"/>
              <w:rPr>
                <w:rFonts w:hAnsi="ＭＳ ゴシック" w:cs="Arial"/>
                <w:sz w:val="18"/>
                <w:szCs w:val="18"/>
              </w:rPr>
            </w:pPr>
          </w:p>
        </w:tc>
        <w:tc>
          <w:tcPr>
            <w:tcW w:w="1778" w:type="dxa"/>
          </w:tcPr>
          <w:p w14:paraId="0513E601" w14:textId="77777777" w:rsidR="002E508E" w:rsidRPr="00C56E81" w:rsidRDefault="002E508E" w:rsidP="00D92F04">
            <w:pPr>
              <w:spacing w:line="260" w:lineRule="exact"/>
              <w:jc w:val="center"/>
              <w:rPr>
                <w:rFonts w:hAnsi="ＭＳ ゴシック" w:cs="Arial"/>
                <w:sz w:val="18"/>
                <w:szCs w:val="18"/>
              </w:rPr>
            </w:pPr>
          </w:p>
        </w:tc>
      </w:tr>
      <w:tr w:rsidR="002E508E" w:rsidRPr="00C56E81" w14:paraId="5128FE26" w14:textId="77777777" w:rsidTr="0036332A">
        <w:trPr>
          <w:cantSplit/>
        </w:trPr>
        <w:tc>
          <w:tcPr>
            <w:tcW w:w="959" w:type="dxa"/>
            <w:vMerge/>
          </w:tcPr>
          <w:p w14:paraId="1D929F41"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Pr>
          <w:p w14:paraId="1CF44E8B" w14:textId="2708CCF8"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b)</w:t>
            </w:r>
            <w:r w:rsidRPr="00C56E81">
              <w:rPr>
                <w:rFonts w:ascii="Arial" w:hAnsi="Arial" w:cs="Arial"/>
                <w:sz w:val="18"/>
                <w:szCs w:val="18"/>
              </w:rPr>
              <w:t xml:space="preserve">　内部を高圧ガスが通る設備は、常用の圧力又は常用の温度において発生する最大の応力に対し、当該設備の形状、寸法、常用の圧力若しくは常用の温度における材料の許容応力、溶接継手の効率等に応じ、十分な強度を</w:t>
            </w:r>
            <w:r w:rsidR="00443D06">
              <w:rPr>
                <w:rFonts w:ascii="Arial" w:hAnsi="Arial" w:cs="Arial" w:hint="eastAsia"/>
                <w:sz w:val="18"/>
                <w:szCs w:val="18"/>
              </w:rPr>
              <w:t>もつ</w:t>
            </w:r>
            <w:r w:rsidRPr="00C56E81">
              <w:rPr>
                <w:rFonts w:ascii="Arial" w:hAnsi="Arial" w:cs="Arial"/>
                <w:sz w:val="18"/>
                <w:szCs w:val="18"/>
              </w:rPr>
              <w:t>ものとする。</w:t>
            </w:r>
          </w:p>
        </w:tc>
        <w:tc>
          <w:tcPr>
            <w:tcW w:w="4395" w:type="dxa"/>
          </w:tcPr>
          <w:p w14:paraId="6375DA60"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・一般則例示基準</w:t>
            </w:r>
            <w:r w:rsidRPr="00C56E81">
              <w:rPr>
                <w:rFonts w:hAnsi="ＭＳ ゴシック" w:cs="ＭＳ ゴシック" w:hint="eastAsia"/>
                <w:sz w:val="18"/>
                <w:szCs w:val="18"/>
                <w:vertAlign w:val="superscript"/>
              </w:rPr>
              <w:t>※</w:t>
            </w:r>
            <w:r w:rsidRPr="00C56E81">
              <w:rPr>
                <w:rFonts w:ascii="Arial" w:hAnsi="Arial" w:cs="Arial"/>
                <w:sz w:val="18"/>
                <w:szCs w:val="18"/>
              </w:rPr>
              <w:t xml:space="preserve"> 8.</w:t>
            </w:r>
            <w:r w:rsidRPr="00C56E81">
              <w:rPr>
                <w:rFonts w:ascii="Arial" w:hAnsi="Arial" w:cs="Arial"/>
                <w:sz w:val="18"/>
                <w:szCs w:val="18"/>
              </w:rPr>
              <w:t>高圧ガス設備及び導管の強度に基づき肉厚が算定されていることが肉厚計算書等で確認できること。</w:t>
            </w:r>
          </w:p>
          <w:p w14:paraId="3B477156" w14:textId="77777777" w:rsidR="002E508E"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・算定された肉厚を有する</w:t>
            </w:r>
            <w:r>
              <w:rPr>
                <w:rFonts w:ascii="Arial" w:hAnsi="Arial" w:cs="Arial" w:hint="eastAsia"/>
                <w:sz w:val="18"/>
                <w:szCs w:val="18"/>
              </w:rPr>
              <w:t>ものである</w:t>
            </w:r>
            <w:r w:rsidRPr="00C56E81">
              <w:rPr>
                <w:rFonts w:ascii="Arial" w:hAnsi="Arial" w:cs="Arial"/>
                <w:sz w:val="18"/>
                <w:szCs w:val="18"/>
              </w:rPr>
              <w:t>ことが</w:t>
            </w:r>
            <w:r>
              <w:rPr>
                <w:rFonts w:ascii="Arial" w:hAnsi="Arial" w:cs="Arial" w:hint="eastAsia"/>
                <w:sz w:val="18"/>
                <w:szCs w:val="18"/>
              </w:rPr>
              <w:t>機器構造図</w:t>
            </w:r>
            <w:r w:rsidRPr="00C56E81">
              <w:rPr>
                <w:rFonts w:ascii="Arial" w:hAnsi="Arial" w:cs="Arial"/>
                <w:sz w:val="18"/>
                <w:szCs w:val="18"/>
              </w:rPr>
              <w:t>等で確認できること。</w:t>
            </w:r>
          </w:p>
          <w:p w14:paraId="3ED3CFA0" w14:textId="77777777" w:rsidR="002E508E" w:rsidRPr="00C56E81" w:rsidRDefault="002E508E" w:rsidP="00D92F04">
            <w:pPr>
              <w:spacing w:line="260" w:lineRule="exact"/>
              <w:ind w:left="180" w:hangingChars="100" w:hanging="180"/>
              <w:rPr>
                <w:rFonts w:ascii="Arial" w:hAnsi="Arial" w:cs="Arial"/>
                <w:sz w:val="18"/>
                <w:szCs w:val="18"/>
              </w:rPr>
            </w:pPr>
            <w:r>
              <w:rPr>
                <w:rFonts w:ascii="Arial" w:hAnsi="Arial" w:cs="Arial" w:hint="eastAsia"/>
                <w:sz w:val="18"/>
                <w:szCs w:val="18"/>
              </w:rPr>
              <w:t>・強度確認（肉厚測定）の実施に係る規程、手順書等が整備されていること。</w:t>
            </w:r>
          </w:p>
          <w:p w14:paraId="5ED10FBB"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・一般則例示基準</w:t>
            </w:r>
            <w:r>
              <w:rPr>
                <w:rFonts w:ascii="Arial" w:hAnsi="Arial" w:cs="Arial" w:hint="eastAsia"/>
                <w:sz w:val="18"/>
                <w:szCs w:val="18"/>
              </w:rPr>
              <w:t>8.</w:t>
            </w:r>
            <w:r w:rsidRPr="00C56E81">
              <w:rPr>
                <w:rFonts w:ascii="Arial" w:hAnsi="Arial" w:cs="Arial"/>
                <w:sz w:val="18"/>
                <w:szCs w:val="18"/>
              </w:rPr>
              <w:t>に基づく肉厚算定式が適用できないものにあっては、一般則例示基準</w:t>
            </w:r>
            <w:r>
              <w:rPr>
                <w:rFonts w:ascii="Arial" w:hAnsi="Arial" w:cs="Arial" w:hint="eastAsia"/>
                <w:sz w:val="18"/>
                <w:szCs w:val="18"/>
              </w:rPr>
              <w:t>8.</w:t>
            </w:r>
            <w:r w:rsidRPr="00C56E81">
              <w:rPr>
                <w:rFonts w:ascii="Arial" w:hAnsi="Arial" w:cs="Arial"/>
                <w:sz w:val="18"/>
                <w:szCs w:val="18"/>
              </w:rPr>
              <w:t>に基づく</w:t>
            </w:r>
            <w:r w:rsidRPr="00C56E81">
              <w:rPr>
                <w:rFonts w:ascii="Arial" w:hAnsi="Arial" w:cs="Arial"/>
                <w:sz w:val="18"/>
                <w:szCs w:val="18"/>
              </w:rPr>
              <w:t>4</w:t>
            </w:r>
            <w:r w:rsidRPr="00C56E81">
              <w:rPr>
                <w:rFonts w:ascii="Arial" w:hAnsi="Arial" w:cs="Arial"/>
                <w:sz w:val="18"/>
                <w:szCs w:val="18"/>
              </w:rPr>
              <w:t>倍加圧試験又は抵抗線ひずみ計による応力測定</w:t>
            </w:r>
            <w:r>
              <w:rPr>
                <w:rFonts w:ascii="Arial" w:hAnsi="Arial" w:cs="Arial" w:hint="eastAsia"/>
                <w:sz w:val="18"/>
                <w:szCs w:val="18"/>
              </w:rPr>
              <w:t>の実施により強度が確認されていること</w:t>
            </w:r>
            <w:r w:rsidRPr="00C56E81">
              <w:rPr>
                <w:rFonts w:ascii="Arial" w:hAnsi="Arial" w:cs="Arial"/>
                <w:sz w:val="18"/>
                <w:szCs w:val="18"/>
              </w:rPr>
              <w:t>。</w:t>
            </w:r>
          </w:p>
        </w:tc>
        <w:tc>
          <w:tcPr>
            <w:tcW w:w="1984" w:type="dxa"/>
            <w:tcBorders>
              <w:bottom w:val="single" w:sz="4" w:space="0" w:color="auto"/>
            </w:tcBorders>
            <w:vAlign w:val="center"/>
          </w:tcPr>
          <w:p w14:paraId="15555446" w14:textId="77777777" w:rsidR="002E508E" w:rsidRPr="00C56E81" w:rsidRDefault="002E508E" w:rsidP="00D92F04">
            <w:pPr>
              <w:spacing w:line="260" w:lineRule="exact"/>
              <w:jc w:val="center"/>
              <w:rPr>
                <w:rFonts w:hAnsi="ＭＳ ゴシック" w:cs="Arial"/>
                <w:sz w:val="18"/>
                <w:szCs w:val="18"/>
              </w:rPr>
            </w:pPr>
          </w:p>
        </w:tc>
        <w:tc>
          <w:tcPr>
            <w:tcW w:w="1778" w:type="dxa"/>
            <w:tcBorders>
              <w:bottom w:val="single" w:sz="4" w:space="0" w:color="auto"/>
            </w:tcBorders>
          </w:tcPr>
          <w:p w14:paraId="058EC505" w14:textId="77777777" w:rsidR="002E508E" w:rsidRPr="00C56E81" w:rsidRDefault="002E508E" w:rsidP="00D92F04">
            <w:pPr>
              <w:spacing w:line="260" w:lineRule="exact"/>
              <w:jc w:val="center"/>
              <w:rPr>
                <w:rFonts w:hAnsi="ＭＳ ゴシック" w:cs="Arial"/>
                <w:sz w:val="18"/>
                <w:szCs w:val="18"/>
              </w:rPr>
            </w:pPr>
          </w:p>
        </w:tc>
      </w:tr>
      <w:tr w:rsidR="002E508E" w:rsidRPr="00C56E81" w14:paraId="49E443D3" w14:textId="77777777" w:rsidTr="0036332A">
        <w:trPr>
          <w:cantSplit/>
        </w:trPr>
        <w:tc>
          <w:tcPr>
            <w:tcW w:w="959" w:type="dxa"/>
            <w:vMerge/>
          </w:tcPr>
          <w:p w14:paraId="2CAACD86"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Borders>
              <w:bottom w:val="dotted" w:sz="4" w:space="0" w:color="auto"/>
            </w:tcBorders>
          </w:tcPr>
          <w:p w14:paraId="2F9B5FBA" w14:textId="4C5D3407" w:rsidR="002E508E" w:rsidRPr="00C56E81" w:rsidRDefault="00443D06" w:rsidP="00D92F04">
            <w:pPr>
              <w:spacing w:line="260" w:lineRule="exact"/>
              <w:ind w:left="311" w:hangingChars="173" w:hanging="311"/>
              <w:rPr>
                <w:rFonts w:ascii="Arial" w:hAnsi="Arial" w:cs="Arial"/>
                <w:sz w:val="18"/>
                <w:szCs w:val="18"/>
              </w:rPr>
            </w:pPr>
            <w:r>
              <w:rPr>
                <w:rFonts w:ascii="Arial" w:hAnsi="Arial" w:cs="Arial" w:hint="eastAsia"/>
                <w:sz w:val="18"/>
                <w:szCs w:val="18"/>
              </w:rPr>
              <w:t>6</w:t>
            </w:r>
            <w:r w:rsidR="002E508E" w:rsidRPr="00C56E81">
              <w:rPr>
                <w:rFonts w:ascii="Arial" w:hAnsi="Arial" w:cs="Arial"/>
                <w:sz w:val="18"/>
                <w:szCs w:val="18"/>
              </w:rPr>
              <w:t>.1.2</w:t>
            </w:r>
            <w:r w:rsidR="002E508E" w:rsidRPr="00C56E81">
              <w:rPr>
                <w:rFonts w:ascii="Arial" w:hAnsi="Arial" w:cs="Arial"/>
                <w:sz w:val="18"/>
                <w:szCs w:val="18"/>
              </w:rPr>
              <w:t xml:space="preserve">　耐圧試験</w:t>
            </w:r>
          </w:p>
          <w:p w14:paraId="76B4386F"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a)</w:t>
            </w:r>
            <w:r w:rsidRPr="00C56E81">
              <w:rPr>
                <w:rFonts w:ascii="Arial" w:hAnsi="Arial" w:cs="Arial"/>
                <w:sz w:val="18"/>
                <w:szCs w:val="18"/>
              </w:rPr>
              <w:t xml:space="preserve">　内部を高圧ガスが通る設備は、耐圧試験に合格するものとする。</w:t>
            </w:r>
          </w:p>
          <w:p w14:paraId="7AE600AB" w14:textId="7DF0BD6E"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b)</w:t>
            </w:r>
            <w:r w:rsidRPr="00C56E81">
              <w:rPr>
                <w:rFonts w:ascii="Arial" w:hAnsi="Arial" w:cs="Arial"/>
                <w:sz w:val="18"/>
                <w:szCs w:val="18"/>
              </w:rPr>
              <w:t xml:space="preserve">　液体を使用する耐圧試験圧力は、常用の圧力の</w:t>
            </w:r>
            <w:r w:rsidRPr="00C56E81">
              <w:rPr>
                <w:rFonts w:ascii="Arial" w:hAnsi="Arial" w:cs="Arial"/>
                <w:sz w:val="18"/>
                <w:szCs w:val="18"/>
              </w:rPr>
              <w:t>1.5</w:t>
            </w:r>
            <w:r w:rsidRPr="00C56E81">
              <w:rPr>
                <w:rFonts w:ascii="Arial" w:hAnsi="Arial" w:cs="Arial"/>
                <w:sz w:val="18"/>
                <w:szCs w:val="18"/>
              </w:rPr>
              <w:t>倍以上（気体を使用する耐圧試験圧力は常用の圧力の</w:t>
            </w:r>
            <w:r w:rsidRPr="00C56E81">
              <w:rPr>
                <w:rFonts w:ascii="Arial" w:hAnsi="Arial" w:cs="Arial"/>
                <w:sz w:val="18"/>
                <w:szCs w:val="18"/>
              </w:rPr>
              <w:t>1.25</w:t>
            </w:r>
            <w:r w:rsidRPr="00C56E81">
              <w:rPr>
                <w:rFonts w:ascii="Arial" w:hAnsi="Arial" w:cs="Arial"/>
                <w:sz w:val="18"/>
                <w:szCs w:val="18"/>
              </w:rPr>
              <w:t>倍以上）とし、規定圧力保持時間は、</w:t>
            </w:r>
            <w:r w:rsidRPr="00C56E81">
              <w:rPr>
                <w:rFonts w:ascii="Arial" w:hAnsi="Arial" w:cs="Arial"/>
                <w:sz w:val="18"/>
                <w:szCs w:val="18"/>
              </w:rPr>
              <w:t>5</w:t>
            </w:r>
            <w:r w:rsidR="00CF289D">
              <w:rPr>
                <w:rFonts w:ascii="Arial" w:hAnsi="Arial" w:cs="Arial" w:hint="eastAsia"/>
                <w:sz w:val="18"/>
                <w:szCs w:val="18"/>
              </w:rPr>
              <w:t>分間</w:t>
            </w:r>
            <w:r w:rsidRPr="00C56E81">
              <w:rPr>
                <w:rFonts w:ascii="Arial" w:hAnsi="Arial" w:cs="Arial"/>
                <w:sz w:val="18"/>
                <w:szCs w:val="18"/>
              </w:rPr>
              <w:t>～</w:t>
            </w:r>
            <w:r w:rsidRPr="00C56E81">
              <w:rPr>
                <w:rFonts w:ascii="Arial" w:hAnsi="Arial" w:cs="Arial"/>
                <w:sz w:val="18"/>
                <w:szCs w:val="18"/>
              </w:rPr>
              <w:t>20</w:t>
            </w:r>
            <w:r w:rsidRPr="00C56E81">
              <w:rPr>
                <w:rFonts w:ascii="Arial" w:hAnsi="Arial" w:cs="Arial"/>
                <w:sz w:val="18"/>
                <w:szCs w:val="18"/>
              </w:rPr>
              <w:t>分間とする。</w:t>
            </w:r>
          </w:p>
          <w:p w14:paraId="64B4942F"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c)</w:t>
            </w:r>
            <w:r w:rsidRPr="00C56E81">
              <w:rPr>
                <w:rFonts w:ascii="Arial" w:hAnsi="Arial" w:cs="Arial"/>
                <w:sz w:val="18"/>
                <w:szCs w:val="18"/>
              </w:rPr>
              <w:t xml:space="preserve">　耐圧試験で用いる圧力計は校正証明付き圧力計を用いる。</w:t>
            </w:r>
          </w:p>
          <w:p w14:paraId="7EA5B6D9"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d)</w:t>
            </w:r>
            <w:r w:rsidRPr="00C56E81">
              <w:rPr>
                <w:rFonts w:ascii="Arial" w:hAnsi="Arial" w:cs="Arial"/>
                <w:sz w:val="18"/>
                <w:szCs w:val="18"/>
              </w:rPr>
              <w:t xml:space="preserve">　耐圧試験は、耐圧試験圧力において膨らみ、伸び、漏えい等の異常がないとき、これを合格とする。</w:t>
            </w:r>
          </w:p>
        </w:tc>
        <w:tc>
          <w:tcPr>
            <w:tcW w:w="4395" w:type="dxa"/>
            <w:tcBorders>
              <w:bottom w:val="dotted" w:sz="4" w:space="0" w:color="auto"/>
            </w:tcBorders>
          </w:tcPr>
          <w:p w14:paraId="366492A0" w14:textId="77777777" w:rsidR="002E508E" w:rsidRDefault="002E508E" w:rsidP="00D92F04">
            <w:pPr>
              <w:spacing w:line="260" w:lineRule="exact"/>
              <w:ind w:left="180" w:hangingChars="100" w:hanging="180"/>
              <w:rPr>
                <w:rFonts w:ascii="Arial" w:hAnsi="Arial" w:cs="Arial"/>
                <w:sz w:val="18"/>
                <w:szCs w:val="18"/>
              </w:rPr>
            </w:pPr>
          </w:p>
          <w:p w14:paraId="4B59DE43"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・常用の圧力の</w:t>
            </w:r>
            <w:r w:rsidRPr="00C56E81">
              <w:rPr>
                <w:rFonts w:ascii="Arial" w:hAnsi="Arial" w:cs="Arial"/>
                <w:sz w:val="18"/>
                <w:szCs w:val="18"/>
              </w:rPr>
              <w:t>1.5</w:t>
            </w:r>
            <w:r w:rsidRPr="00C56E81">
              <w:rPr>
                <w:rFonts w:ascii="Arial" w:hAnsi="Arial" w:cs="Arial"/>
                <w:sz w:val="18"/>
                <w:szCs w:val="18"/>
              </w:rPr>
              <w:t>倍以上の圧力で液体を使用して行う耐圧試験又は常用の圧力の</w:t>
            </w:r>
            <w:r w:rsidRPr="00C56E81">
              <w:rPr>
                <w:rFonts w:ascii="Arial" w:hAnsi="Arial" w:cs="Arial"/>
                <w:sz w:val="18"/>
                <w:szCs w:val="18"/>
              </w:rPr>
              <w:t>1.25</w:t>
            </w:r>
            <w:r w:rsidRPr="00C56E81">
              <w:rPr>
                <w:rFonts w:ascii="Arial" w:hAnsi="Arial" w:cs="Arial"/>
                <w:sz w:val="18"/>
                <w:szCs w:val="18"/>
              </w:rPr>
              <w:t>倍以上の圧力で気体を使用して行う耐圧試験に合格</w:t>
            </w:r>
            <w:r>
              <w:rPr>
                <w:rFonts w:ascii="Arial" w:hAnsi="Arial" w:cs="Arial" w:hint="eastAsia"/>
                <w:sz w:val="18"/>
                <w:szCs w:val="18"/>
              </w:rPr>
              <w:t>するものを使用することが規程、手順書等で整備されていること。</w:t>
            </w:r>
          </w:p>
          <w:p w14:paraId="51B09DE2"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・耐圧試験で用いる圧力計</w:t>
            </w:r>
            <w:r>
              <w:rPr>
                <w:rFonts w:ascii="Arial" w:hAnsi="Arial" w:cs="Arial" w:hint="eastAsia"/>
                <w:sz w:val="18"/>
                <w:szCs w:val="18"/>
              </w:rPr>
              <w:t>の校正に係る規程、手順書等が整備されていること。</w:t>
            </w:r>
          </w:p>
        </w:tc>
        <w:tc>
          <w:tcPr>
            <w:tcW w:w="1984" w:type="dxa"/>
            <w:tcBorders>
              <w:bottom w:val="dotted" w:sz="4" w:space="0" w:color="auto"/>
            </w:tcBorders>
            <w:vAlign w:val="center"/>
          </w:tcPr>
          <w:p w14:paraId="7FA5D65E" w14:textId="77777777" w:rsidR="002E508E" w:rsidRPr="00C56E81" w:rsidRDefault="002E508E" w:rsidP="00D92F04">
            <w:pPr>
              <w:spacing w:line="260" w:lineRule="exact"/>
              <w:jc w:val="center"/>
              <w:rPr>
                <w:rFonts w:hAnsi="ＭＳ ゴシック" w:cs="Arial"/>
                <w:sz w:val="18"/>
                <w:szCs w:val="18"/>
              </w:rPr>
            </w:pPr>
          </w:p>
        </w:tc>
        <w:tc>
          <w:tcPr>
            <w:tcW w:w="1778" w:type="dxa"/>
            <w:tcBorders>
              <w:bottom w:val="dotted" w:sz="4" w:space="0" w:color="auto"/>
            </w:tcBorders>
          </w:tcPr>
          <w:p w14:paraId="181DCA3D" w14:textId="77777777" w:rsidR="002E508E" w:rsidRPr="00C56E81" w:rsidRDefault="002E508E" w:rsidP="00D92F04">
            <w:pPr>
              <w:spacing w:line="260" w:lineRule="exact"/>
              <w:jc w:val="center"/>
              <w:rPr>
                <w:rFonts w:hAnsi="ＭＳ ゴシック" w:cs="Arial"/>
                <w:sz w:val="18"/>
                <w:szCs w:val="18"/>
              </w:rPr>
            </w:pPr>
          </w:p>
        </w:tc>
      </w:tr>
      <w:tr w:rsidR="002E508E" w:rsidRPr="00C56E81" w14:paraId="128C7C36" w14:textId="77777777" w:rsidTr="0036332A">
        <w:trPr>
          <w:cantSplit/>
        </w:trPr>
        <w:tc>
          <w:tcPr>
            <w:tcW w:w="959" w:type="dxa"/>
            <w:vMerge/>
          </w:tcPr>
          <w:p w14:paraId="550AE24C"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Borders>
              <w:top w:val="dotted" w:sz="4" w:space="0" w:color="auto"/>
            </w:tcBorders>
          </w:tcPr>
          <w:p w14:paraId="1D9865FD" w14:textId="75D33D2F"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e)</w:t>
            </w:r>
            <w:r w:rsidRPr="00C56E81">
              <w:rPr>
                <w:rFonts w:ascii="Arial" w:hAnsi="Arial" w:cs="Arial"/>
                <w:sz w:val="18"/>
                <w:szCs w:val="18"/>
              </w:rPr>
              <w:t xml:space="preserve">　耐圧試験に従事する者は、作業に必要な最</w:t>
            </w:r>
            <w:r w:rsidR="00CF289D">
              <w:rPr>
                <w:rFonts w:ascii="Arial" w:hAnsi="Arial" w:cs="Arial" w:hint="eastAsia"/>
                <w:sz w:val="18"/>
                <w:szCs w:val="18"/>
              </w:rPr>
              <w:t>小</w:t>
            </w:r>
            <w:r w:rsidRPr="00C56E81">
              <w:rPr>
                <w:rFonts w:ascii="Arial" w:hAnsi="Arial" w:cs="Arial"/>
                <w:sz w:val="18"/>
                <w:szCs w:val="18"/>
              </w:rPr>
              <w:t>限度の人数の者とする。</w:t>
            </w:r>
          </w:p>
          <w:p w14:paraId="7A8D4F5B"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f)</w:t>
            </w:r>
            <w:r w:rsidRPr="00C56E81">
              <w:rPr>
                <w:rFonts w:ascii="Arial" w:hAnsi="Arial" w:cs="Arial"/>
                <w:sz w:val="18"/>
                <w:szCs w:val="18"/>
              </w:rPr>
              <w:t xml:space="preserve">　耐圧試験を行う場所及びその付近は、よく整頓して、緊急の場合の避難の便を図るとともに二次的な人体への危害が生じないようにする。</w:t>
            </w:r>
          </w:p>
        </w:tc>
        <w:tc>
          <w:tcPr>
            <w:tcW w:w="4395" w:type="dxa"/>
            <w:tcBorders>
              <w:top w:val="dotted" w:sz="4" w:space="0" w:color="auto"/>
            </w:tcBorders>
          </w:tcPr>
          <w:p w14:paraId="1A2A5BF5"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・耐圧試験に従事する者並びに耐圧試験を行う場所及びその付近について、規程、手順書等で定められていること。</w:t>
            </w:r>
          </w:p>
        </w:tc>
        <w:tc>
          <w:tcPr>
            <w:tcW w:w="1984" w:type="dxa"/>
            <w:tcBorders>
              <w:top w:val="dotted" w:sz="4" w:space="0" w:color="auto"/>
            </w:tcBorders>
            <w:vAlign w:val="center"/>
          </w:tcPr>
          <w:p w14:paraId="66169041" w14:textId="77777777" w:rsidR="002E508E" w:rsidRPr="00C56E81" w:rsidRDefault="002E508E" w:rsidP="00D92F04">
            <w:pPr>
              <w:spacing w:line="260" w:lineRule="exact"/>
              <w:jc w:val="center"/>
              <w:rPr>
                <w:rFonts w:hAnsi="ＭＳ ゴシック" w:cs="Arial"/>
                <w:sz w:val="18"/>
                <w:szCs w:val="18"/>
              </w:rPr>
            </w:pPr>
          </w:p>
        </w:tc>
        <w:tc>
          <w:tcPr>
            <w:tcW w:w="1778" w:type="dxa"/>
            <w:tcBorders>
              <w:top w:val="dotted" w:sz="4" w:space="0" w:color="auto"/>
            </w:tcBorders>
          </w:tcPr>
          <w:p w14:paraId="0AA90E0B" w14:textId="77777777" w:rsidR="002E508E" w:rsidRPr="00C56E81" w:rsidRDefault="002E508E" w:rsidP="00D92F04">
            <w:pPr>
              <w:spacing w:line="260" w:lineRule="exact"/>
              <w:jc w:val="center"/>
              <w:rPr>
                <w:rFonts w:hAnsi="ＭＳ ゴシック" w:cs="Arial"/>
                <w:sz w:val="18"/>
                <w:szCs w:val="18"/>
              </w:rPr>
            </w:pPr>
          </w:p>
        </w:tc>
      </w:tr>
      <w:tr w:rsidR="002E508E" w:rsidRPr="00C56E81" w14:paraId="302AC329" w14:textId="77777777" w:rsidTr="0036332A">
        <w:trPr>
          <w:cantSplit/>
        </w:trPr>
        <w:tc>
          <w:tcPr>
            <w:tcW w:w="959" w:type="dxa"/>
            <w:vMerge/>
          </w:tcPr>
          <w:p w14:paraId="3285F0A5"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Borders>
              <w:bottom w:val="dotted" w:sz="4" w:space="0" w:color="auto"/>
            </w:tcBorders>
          </w:tcPr>
          <w:p w14:paraId="576DB94A" w14:textId="74CD18DD" w:rsidR="002E508E" w:rsidRPr="00C56E81" w:rsidRDefault="00CF289D" w:rsidP="00D92F04">
            <w:pPr>
              <w:spacing w:line="260" w:lineRule="exact"/>
              <w:ind w:left="311" w:hangingChars="173" w:hanging="311"/>
              <w:rPr>
                <w:rFonts w:ascii="Arial" w:hAnsi="Arial" w:cs="Arial"/>
                <w:sz w:val="18"/>
                <w:szCs w:val="18"/>
              </w:rPr>
            </w:pPr>
            <w:r>
              <w:rPr>
                <w:rFonts w:ascii="Arial" w:hAnsi="Arial" w:cs="Arial" w:hint="eastAsia"/>
                <w:sz w:val="18"/>
                <w:szCs w:val="18"/>
              </w:rPr>
              <w:t>6</w:t>
            </w:r>
            <w:r w:rsidR="002E508E" w:rsidRPr="00C56E81">
              <w:rPr>
                <w:rFonts w:ascii="Arial" w:hAnsi="Arial" w:cs="Arial"/>
                <w:sz w:val="18"/>
                <w:szCs w:val="18"/>
              </w:rPr>
              <w:t>.1.3</w:t>
            </w:r>
            <w:r w:rsidR="002E508E" w:rsidRPr="00C56E81">
              <w:rPr>
                <w:rFonts w:ascii="Arial" w:hAnsi="Arial" w:cs="Arial"/>
                <w:sz w:val="18"/>
                <w:szCs w:val="18"/>
              </w:rPr>
              <w:t xml:space="preserve">　気密試験</w:t>
            </w:r>
          </w:p>
          <w:p w14:paraId="276A336F"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a)</w:t>
            </w:r>
            <w:r w:rsidRPr="00C56E81">
              <w:rPr>
                <w:rFonts w:ascii="Arial" w:hAnsi="Arial" w:cs="Arial"/>
                <w:sz w:val="18"/>
                <w:szCs w:val="18"/>
              </w:rPr>
              <w:t xml:space="preserve">　内部を高圧ガスが通る設備は、気密試験に合格するものとする。</w:t>
            </w:r>
          </w:p>
          <w:p w14:paraId="30440437"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b)</w:t>
            </w:r>
            <w:r w:rsidRPr="00C56E81">
              <w:rPr>
                <w:rFonts w:ascii="Arial" w:hAnsi="Arial" w:cs="Arial"/>
                <w:sz w:val="18"/>
                <w:szCs w:val="18"/>
              </w:rPr>
              <w:t xml:space="preserve">　気密試験は、二酸化炭素、窒素、空気その他の危険性のない気体の圧力によって、常用の圧力以上とし、漏えいの確認は、規定圧力を</w:t>
            </w:r>
            <w:r w:rsidRPr="00C56E81">
              <w:rPr>
                <w:rFonts w:ascii="Arial" w:hAnsi="Arial" w:cs="Arial"/>
                <w:sz w:val="18"/>
                <w:szCs w:val="18"/>
              </w:rPr>
              <w:t>10</w:t>
            </w:r>
            <w:r w:rsidRPr="00C56E81">
              <w:rPr>
                <w:rFonts w:ascii="Arial" w:hAnsi="Arial" w:cs="Arial"/>
                <w:sz w:val="18"/>
                <w:szCs w:val="18"/>
              </w:rPr>
              <w:t>分間以上保持した後に行う。</w:t>
            </w:r>
          </w:p>
          <w:p w14:paraId="3C62721F"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c)</w:t>
            </w:r>
            <w:r w:rsidRPr="00C56E81">
              <w:rPr>
                <w:rFonts w:ascii="Arial" w:hAnsi="Arial" w:cs="Arial"/>
                <w:sz w:val="18"/>
                <w:szCs w:val="18"/>
              </w:rPr>
              <w:t xml:space="preserve">　気密試験で用いる圧力計は校正証明付き圧力計を用いる。</w:t>
            </w:r>
          </w:p>
          <w:p w14:paraId="27C0D552" w14:textId="77777777" w:rsidR="002E508E" w:rsidRPr="00C56E81" w:rsidRDefault="002E508E" w:rsidP="002E508E">
            <w:pPr>
              <w:spacing w:line="260" w:lineRule="exact"/>
              <w:ind w:left="311" w:hangingChars="173" w:hanging="311"/>
              <w:rPr>
                <w:rFonts w:ascii="Arial" w:hAnsi="Arial" w:cs="Arial"/>
                <w:sz w:val="18"/>
                <w:szCs w:val="18"/>
              </w:rPr>
            </w:pPr>
            <w:r w:rsidRPr="00C56E81">
              <w:rPr>
                <w:rFonts w:ascii="Arial" w:hAnsi="Arial" w:cs="Arial"/>
                <w:sz w:val="18"/>
                <w:szCs w:val="18"/>
              </w:rPr>
              <w:t>d)</w:t>
            </w:r>
            <w:r w:rsidRPr="00C56E81">
              <w:rPr>
                <w:rFonts w:ascii="Arial" w:hAnsi="Arial" w:cs="Arial"/>
                <w:sz w:val="18"/>
                <w:szCs w:val="18"/>
              </w:rPr>
              <w:t xml:space="preserve">　気密試験は、気密試験圧力において漏えいなどの異常がないとき、これを合格とする。</w:t>
            </w:r>
          </w:p>
        </w:tc>
        <w:tc>
          <w:tcPr>
            <w:tcW w:w="4395" w:type="dxa"/>
            <w:tcBorders>
              <w:bottom w:val="dotted" w:sz="4" w:space="0" w:color="auto"/>
            </w:tcBorders>
          </w:tcPr>
          <w:p w14:paraId="2BC47E43" w14:textId="77777777" w:rsidR="002E508E" w:rsidRPr="00C56E81" w:rsidRDefault="002E508E" w:rsidP="00D92F04">
            <w:pPr>
              <w:spacing w:line="260" w:lineRule="exact"/>
              <w:ind w:left="180" w:hangingChars="100" w:hanging="180"/>
              <w:rPr>
                <w:rFonts w:ascii="Arial" w:hAnsi="Arial" w:cs="Arial"/>
                <w:sz w:val="18"/>
                <w:szCs w:val="18"/>
              </w:rPr>
            </w:pPr>
          </w:p>
          <w:p w14:paraId="2C2C9128"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・常用の圧力以上の圧力で</w:t>
            </w:r>
            <w:r>
              <w:rPr>
                <w:rFonts w:ascii="Arial" w:hAnsi="Arial" w:cs="Arial" w:hint="eastAsia"/>
                <w:sz w:val="18"/>
                <w:szCs w:val="18"/>
              </w:rPr>
              <w:t>二酸化炭素、窒素、空気その他の危険性のない気体を使用して行う気密試験に合格するものを使用することが規程、手順書等で整備されていること。</w:t>
            </w:r>
          </w:p>
          <w:p w14:paraId="44C96394"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w:t>
            </w:r>
            <w:r>
              <w:rPr>
                <w:rFonts w:ascii="Arial" w:hAnsi="Arial" w:cs="Arial" w:hint="eastAsia"/>
                <w:sz w:val="18"/>
                <w:szCs w:val="18"/>
              </w:rPr>
              <w:t>気密</w:t>
            </w:r>
            <w:r w:rsidRPr="00C56E81">
              <w:rPr>
                <w:rFonts w:ascii="Arial" w:hAnsi="Arial" w:cs="Arial"/>
                <w:sz w:val="18"/>
                <w:szCs w:val="18"/>
              </w:rPr>
              <w:t>試験で用いる圧力計</w:t>
            </w:r>
            <w:r>
              <w:rPr>
                <w:rFonts w:ascii="Arial" w:hAnsi="Arial" w:cs="Arial" w:hint="eastAsia"/>
                <w:sz w:val="18"/>
                <w:szCs w:val="18"/>
              </w:rPr>
              <w:t>の校正に係る規程、手順書等が整備されていること。</w:t>
            </w:r>
          </w:p>
        </w:tc>
        <w:tc>
          <w:tcPr>
            <w:tcW w:w="1984" w:type="dxa"/>
            <w:tcBorders>
              <w:bottom w:val="dotted" w:sz="4" w:space="0" w:color="auto"/>
            </w:tcBorders>
            <w:vAlign w:val="center"/>
          </w:tcPr>
          <w:p w14:paraId="7CFDF982" w14:textId="77777777" w:rsidR="002E508E" w:rsidRPr="00C56E81" w:rsidRDefault="002E508E" w:rsidP="00D92F04">
            <w:pPr>
              <w:spacing w:line="260" w:lineRule="exact"/>
              <w:jc w:val="center"/>
              <w:rPr>
                <w:rFonts w:hAnsi="ＭＳ ゴシック" w:cs="Arial"/>
                <w:sz w:val="18"/>
                <w:szCs w:val="18"/>
              </w:rPr>
            </w:pPr>
          </w:p>
        </w:tc>
        <w:tc>
          <w:tcPr>
            <w:tcW w:w="1778" w:type="dxa"/>
            <w:tcBorders>
              <w:bottom w:val="dotted" w:sz="4" w:space="0" w:color="auto"/>
            </w:tcBorders>
          </w:tcPr>
          <w:p w14:paraId="3659DAC7" w14:textId="77777777" w:rsidR="002E508E" w:rsidRPr="00C56E81" w:rsidRDefault="002E508E" w:rsidP="00D92F04">
            <w:pPr>
              <w:spacing w:line="260" w:lineRule="exact"/>
              <w:jc w:val="center"/>
              <w:rPr>
                <w:rFonts w:hAnsi="ＭＳ ゴシック" w:cs="Arial"/>
                <w:sz w:val="18"/>
                <w:szCs w:val="18"/>
              </w:rPr>
            </w:pPr>
          </w:p>
        </w:tc>
      </w:tr>
      <w:tr w:rsidR="002E508E" w:rsidRPr="00C56E81" w14:paraId="03968F40" w14:textId="77777777" w:rsidTr="0036332A">
        <w:trPr>
          <w:cantSplit/>
        </w:trPr>
        <w:tc>
          <w:tcPr>
            <w:tcW w:w="959" w:type="dxa"/>
            <w:vMerge/>
          </w:tcPr>
          <w:p w14:paraId="738DBE94"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Borders>
              <w:top w:val="dotted" w:sz="4" w:space="0" w:color="auto"/>
            </w:tcBorders>
          </w:tcPr>
          <w:p w14:paraId="1FD526EF"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e)</w:t>
            </w:r>
            <w:r w:rsidRPr="00C56E81">
              <w:rPr>
                <w:rFonts w:ascii="Arial" w:hAnsi="Arial" w:cs="Arial"/>
                <w:sz w:val="18"/>
                <w:szCs w:val="18"/>
              </w:rPr>
              <w:t xml:space="preserve">　気密試験に従事する者は、作業に必要な最少限度の人数の者とする。</w:t>
            </w:r>
          </w:p>
          <w:p w14:paraId="4F435958"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f)</w:t>
            </w:r>
            <w:r w:rsidRPr="00C56E81">
              <w:rPr>
                <w:rFonts w:ascii="Arial" w:hAnsi="Arial" w:cs="Arial"/>
                <w:sz w:val="18"/>
                <w:szCs w:val="18"/>
              </w:rPr>
              <w:t xml:space="preserve">　気密試験を行う場所及びその付近は、よく整頓して、緊急の場合の避難の便を図るとともに二次的な人体への危害が生じないようにする。</w:t>
            </w:r>
          </w:p>
        </w:tc>
        <w:tc>
          <w:tcPr>
            <w:tcW w:w="4395" w:type="dxa"/>
            <w:tcBorders>
              <w:top w:val="dotted" w:sz="4" w:space="0" w:color="auto"/>
            </w:tcBorders>
          </w:tcPr>
          <w:p w14:paraId="65C7597C" w14:textId="77777777" w:rsidR="002E508E" w:rsidRPr="00C56E81" w:rsidRDefault="002E508E" w:rsidP="00D92F04">
            <w:pPr>
              <w:spacing w:line="260" w:lineRule="exact"/>
              <w:ind w:left="180" w:hangingChars="100" w:hanging="180"/>
              <w:rPr>
                <w:rFonts w:ascii="Arial" w:hAnsi="Arial" w:cs="Arial"/>
                <w:sz w:val="18"/>
                <w:szCs w:val="18"/>
              </w:rPr>
            </w:pPr>
            <w:r>
              <w:rPr>
                <w:rFonts w:ascii="Arial" w:hAnsi="Arial" w:cs="Arial"/>
                <w:sz w:val="18"/>
                <w:szCs w:val="18"/>
              </w:rPr>
              <w:t>・</w:t>
            </w:r>
            <w:r>
              <w:rPr>
                <w:rFonts w:ascii="Arial" w:hAnsi="Arial" w:cs="Arial" w:hint="eastAsia"/>
                <w:sz w:val="18"/>
                <w:szCs w:val="18"/>
              </w:rPr>
              <w:t>気密</w:t>
            </w:r>
            <w:r w:rsidRPr="00C56E81">
              <w:rPr>
                <w:rFonts w:ascii="Arial" w:hAnsi="Arial" w:cs="Arial"/>
                <w:sz w:val="18"/>
                <w:szCs w:val="18"/>
              </w:rPr>
              <w:t>試験に従事する者並びに</w:t>
            </w:r>
            <w:r>
              <w:rPr>
                <w:rFonts w:ascii="Arial" w:hAnsi="Arial" w:cs="Arial" w:hint="eastAsia"/>
                <w:sz w:val="18"/>
                <w:szCs w:val="18"/>
              </w:rPr>
              <w:t>気密</w:t>
            </w:r>
            <w:r w:rsidRPr="00C56E81">
              <w:rPr>
                <w:rFonts w:ascii="Arial" w:hAnsi="Arial" w:cs="Arial"/>
                <w:sz w:val="18"/>
                <w:szCs w:val="18"/>
              </w:rPr>
              <w:t>試験を行う場所及びその付近について、規程、手順書等で定められていること。</w:t>
            </w:r>
          </w:p>
        </w:tc>
        <w:tc>
          <w:tcPr>
            <w:tcW w:w="1984" w:type="dxa"/>
            <w:tcBorders>
              <w:top w:val="dotted" w:sz="4" w:space="0" w:color="auto"/>
            </w:tcBorders>
            <w:vAlign w:val="center"/>
          </w:tcPr>
          <w:p w14:paraId="2BC0E60E" w14:textId="77777777" w:rsidR="002E508E" w:rsidRPr="00C56E81" w:rsidRDefault="002E508E" w:rsidP="00D92F04">
            <w:pPr>
              <w:spacing w:line="260" w:lineRule="exact"/>
              <w:jc w:val="center"/>
              <w:rPr>
                <w:rFonts w:hAnsi="ＭＳ ゴシック" w:cs="Arial"/>
                <w:sz w:val="18"/>
                <w:szCs w:val="18"/>
              </w:rPr>
            </w:pPr>
          </w:p>
        </w:tc>
        <w:tc>
          <w:tcPr>
            <w:tcW w:w="1778" w:type="dxa"/>
            <w:tcBorders>
              <w:top w:val="dotted" w:sz="4" w:space="0" w:color="auto"/>
            </w:tcBorders>
          </w:tcPr>
          <w:p w14:paraId="2246722B" w14:textId="77777777" w:rsidR="002E508E" w:rsidRPr="00C56E81" w:rsidRDefault="002E508E" w:rsidP="00D92F04">
            <w:pPr>
              <w:spacing w:line="260" w:lineRule="exact"/>
              <w:jc w:val="center"/>
              <w:rPr>
                <w:rFonts w:hAnsi="ＭＳ ゴシック" w:cs="Arial"/>
                <w:sz w:val="18"/>
                <w:szCs w:val="18"/>
              </w:rPr>
            </w:pPr>
          </w:p>
        </w:tc>
      </w:tr>
      <w:tr w:rsidR="002E508E" w:rsidRPr="00C56E81" w14:paraId="2AD214D1" w14:textId="77777777" w:rsidTr="0036332A">
        <w:trPr>
          <w:cantSplit/>
        </w:trPr>
        <w:tc>
          <w:tcPr>
            <w:tcW w:w="959" w:type="dxa"/>
            <w:vMerge/>
          </w:tcPr>
          <w:p w14:paraId="4202437F"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Borders>
              <w:bottom w:val="dotted" w:sz="4" w:space="0" w:color="auto"/>
            </w:tcBorders>
          </w:tcPr>
          <w:p w14:paraId="6BE43048" w14:textId="62B7B2A1" w:rsidR="002E508E" w:rsidRPr="00C56E81" w:rsidRDefault="00CF289D" w:rsidP="00D92F04">
            <w:pPr>
              <w:spacing w:line="260" w:lineRule="exact"/>
              <w:ind w:left="311" w:hangingChars="173" w:hanging="311"/>
              <w:rPr>
                <w:rFonts w:ascii="Arial" w:hAnsi="Arial" w:cs="Arial"/>
                <w:sz w:val="18"/>
                <w:szCs w:val="18"/>
              </w:rPr>
            </w:pPr>
            <w:r>
              <w:rPr>
                <w:rFonts w:ascii="Arial" w:hAnsi="Arial" w:cs="Arial" w:hint="eastAsia"/>
                <w:sz w:val="18"/>
                <w:szCs w:val="18"/>
              </w:rPr>
              <w:t>6</w:t>
            </w:r>
            <w:r w:rsidR="002E508E" w:rsidRPr="00C56E81">
              <w:rPr>
                <w:rFonts w:ascii="Arial" w:hAnsi="Arial" w:cs="Arial"/>
                <w:sz w:val="18"/>
                <w:szCs w:val="18"/>
              </w:rPr>
              <w:t>.1.4</w:t>
            </w:r>
            <w:r w:rsidR="002E508E" w:rsidRPr="00C56E81">
              <w:rPr>
                <w:rFonts w:ascii="Arial" w:hAnsi="Arial" w:cs="Arial"/>
                <w:sz w:val="18"/>
                <w:szCs w:val="18"/>
              </w:rPr>
              <w:t xml:space="preserve">　圧力計及び上限圧力を超えない措置</w:t>
            </w:r>
          </w:p>
          <w:p w14:paraId="2C1D2F7F"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a)</w:t>
            </w:r>
            <w:r w:rsidRPr="00C56E81">
              <w:rPr>
                <w:rFonts w:ascii="Arial" w:hAnsi="Arial" w:cs="Arial"/>
                <w:sz w:val="18"/>
                <w:szCs w:val="18"/>
              </w:rPr>
              <w:t xml:space="preserve">　内部を高圧ガスが通る設備にはポンプの下流であって最も大きな圧力がかかる部分に圧力計を設置する。</w:t>
            </w:r>
          </w:p>
          <w:p w14:paraId="76B3DFFE" w14:textId="77777777"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b)</w:t>
            </w:r>
            <w:r w:rsidRPr="00C56E81">
              <w:rPr>
                <w:rFonts w:ascii="Arial" w:hAnsi="Arial" w:cs="Arial"/>
                <w:sz w:val="18"/>
                <w:szCs w:val="18"/>
              </w:rPr>
              <w:t xml:space="preserve">　圧力計の設置場所はフローシートに明示する。</w:t>
            </w:r>
          </w:p>
        </w:tc>
        <w:tc>
          <w:tcPr>
            <w:tcW w:w="4395" w:type="dxa"/>
            <w:tcBorders>
              <w:bottom w:val="dotted" w:sz="4" w:space="0" w:color="auto"/>
            </w:tcBorders>
          </w:tcPr>
          <w:p w14:paraId="6DA510B3" w14:textId="77777777" w:rsidR="002E508E" w:rsidRPr="00C56E81" w:rsidRDefault="002E508E" w:rsidP="00D92F04">
            <w:pPr>
              <w:spacing w:line="260" w:lineRule="exact"/>
              <w:ind w:left="180" w:hangingChars="100" w:hanging="180"/>
              <w:rPr>
                <w:rFonts w:ascii="Arial" w:hAnsi="Arial" w:cs="Arial"/>
                <w:sz w:val="18"/>
                <w:szCs w:val="18"/>
              </w:rPr>
            </w:pPr>
          </w:p>
          <w:p w14:paraId="707EA5ED"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・フローシートにより圧力計の設置位置が確認でき、ポンプの下流であって最も大きな圧力が掛かる部分に設置されていることが確認できること。</w:t>
            </w:r>
          </w:p>
        </w:tc>
        <w:tc>
          <w:tcPr>
            <w:tcW w:w="1984" w:type="dxa"/>
            <w:tcBorders>
              <w:bottom w:val="dotted" w:sz="4" w:space="0" w:color="auto"/>
            </w:tcBorders>
            <w:vAlign w:val="center"/>
          </w:tcPr>
          <w:p w14:paraId="45B05B86" w14:textId="77777777" w:rsidR="002E508E" w:rsidRPr="00C56E81" w:rsidRDefault="002E508E" w:rsidP="00D92F04">
            <w:pPr>
              <w:spacing w:line="260" w:lineRule="exact"/>
              <w:jc w:val="center"/>
              <w:rPr>
                <w:rFonts w:hAnsi="ＭＳ ゴシック" w:cs="Arial"/>
                <w:sz w:val="18"/>
                <w:szCs w:val="18"/>
              </w:rPr>
            </w:pPr>
          </w:p>
        </w:tc>
        <w:tc>
          <w:tcPr>
            <w:tcW w:w="1778" w:type="dxa"/>
            <w:tcBorders>
              <w:bottom w:val="dotted" w:sz="4" w:space="0" w:color="auto"/>
            </w:tcBorders>
          </w:tcPr>
          <w:p w14:paraId="19B40936" w14:textId="77777777" w:rsidR="002E508E" w:rsidRPr="00C56E81" w:rsidRDefault="002E508E" w:rsidP="00D92F04">
            <w:pPr>
              <w:spacing w:line="260" w:lineRule="exact"/>
              <w:jc w:val="center"/>
              <w:rPr>
                <w:rFonts w:hAnsi="ＭＳ ゴシック" w:cs="Arial"/>
                <w:sz w:val="18"/>
                <w:szCs w:val="18"/>
              </w:rPr>
            </w:pPr>
          </w:p>
        </w:tc>
      </w:tr>
      <w:tr w:rsidR="002E508E" w:rsidRPr="00C56E81" w14:paraId="698B494F" w14:textId="77777777" w:rsidTr="0036332A">
        <w:trPr>
          <w:cantSplit/>
        </w:trPr>
        <w:tc>
          <w:tcPr>
            <w:tcW w:w="959" w:type="dxa"/>
            <w:vMerge/>
          </w:tcPr>
          <w:p w14:paraId="5875523E"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Borders>
              <w:top w:val="dotted" w:sz="4" w:space="0" w:color="auto"/>
              <w:bottom w:val="dotted" w:sz="4" w:space="0" w:color="auto"/>
            </w:tcBorders>
          </w:tcPr>
          <w:p w14:paraId="27E0F6D5" w14:textId="57037011"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c)</w:t>
            </w:r>
            <w:r w:rsidRPr="00C56E81">
              <w:rPr>
                <w:rFonts w:ascii="Arial" w:hAnsi="Arial" w:cs="Arial"/>
                <w:sz w:val="18"/>
                <w:szCs w:val="18"/>
              </w:rPr>
              <w:t xml:space="preserve">　装置には、</w:t>
            </w:r>
            <w:r w:rsidRPr="00C56E81">
              <w:rPr>
                <w:rFonts w:ascii="Arial" w:hAnsi="Arial" w:cs="Arial"/>
                <w:sz w:val="18"/>
                <w:szCs w:val="18"/>
              </w:rPr>
              <w:t>a)</w:t>
            </w:r>
            <w:r w:rsidRPr="00C56E81">
              <w:rPr>
                <w:rFonts w:ascii="Arial" w:hAnsi="Arial" w:cs="Arial"/>
                <w:sz w:val="18"/>
                <w:szCs w:val="18"/>
              </w:rPr>
              <w:t>の規定に</w:t>
            </w:r>
            <w:r w:rsidR="00CF289D">
              <w:rPr>
                <w:rFonts w:ascii="Arial" w:hAnsi="Arial" w:cs="Arial" w:hint="eastAsia"/>
                <w:sz w:val="18"/>
                <w:szCs w:val="18"/>
              </w:rPr>
              <w:t>よって</w:t>
            </w:r>
            <w:r w:rsidRPr="00C56E81">
              <w:rPr>
                <w:rFonts w:ascii="Arial" w:hAnsi="Arial" w:cs="Arial"/>
                <w:sz w:val="18"/>
                <w:szCs w:val="18"/>
              </w:rPr>
              <w:t>設置した圧力計の値が、設定上限圧力になった場合、直ちに装置を停止させるインターロック機構を講じる。</w:t>
            </w:r>
          </w:p>
        </w:tc>
        <w:tc>
          <w:tcPr>
            <w:tcW w:w="4395" w:type="dxa"/>
            <w:tcBorders>
              <w:top w:val="dotted" w:sz="4" w:space="0" w:color="auto"/>
              <w:bottom w:val="dotted" w:sz="4" w:space="0" w:color="auto"/>
            </w:tcBorders>
          </w:tcPr>
          <w:p w14:paraId="7C6A08D7"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w:t>
            </w:r>
            <w:r>
              <w:rPr>
                <w:rFonts w:ascii="Arial" w:hAnsi="Arial" w:cs="Arial" w:hint="eastAsia"/>
                <w:sz w:val="18"/>
                <w:szCs w:val="18"/>
              </w:rPr>
              <w:t>インターロック機構の</w:t>
            </w:r>
            <w:r w:rsidRPr="00C56E81">
              <w:rPr>
                <w:rFonts w:ascii="Arial" w:hAnsi="Arial" w:cs="Arial"/>
                <w:sz w:val="18"/>
                <w:szCs w:val="18"/>
              </w:rPr>
              <w:t>設定上限圧力が内部を高圧ガスが通る設備の設計圧力以下であることが添付書類により確認できること。</w:t>
            </w:r>
          </w:p>
          <w:p w14:paraId="0AE21A8B"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・インターロック機構の機能及び作動条件等が適切であることが添付書類により確認できること。</w:t>
            </w:r>
          </w:p>
        </w:tc>
        <w:tc>
          <w:tcPr>
            <w:tcW w:w="1984" w:type="dxa"/>
            <w:tcBorders>
              <w:top w:val="dotted" w:sz="4" w:space="0" w:color="auto"/>
              <w:bottom w:val="dotted" w:sz="4" w:space="0" w:color="auto"/>
            </w:tcBorders>
            <w:vAlign w:val="center"/>
          </w:tcPr>
          <w:p w14:paraId="1F20F27B" w14:textId="77777777" w:rsidR="002E508E" w:rsidRPr="00C56E81" w:rsidRDefault="002E508E" w:rsidP="00D92F04">
            <w:pPr>
              <w:spacing w:line="260" w:lineRule="exact"/>
              <w:jc w:val="center"/>
              <w:rPr>
                <w:rFonts w:hAnsi="ＭＳ ゴシック" w:cs="Arial"/>
                <w:sz w:val="18"/>
                <w:szCs w:val="18"/>
              </w:rPr>
            </w:pPr>
          </w:p>
        </w:tc>
        <w:tc>
          <w:tcPr>
            <w:tcW w:w="1778" w:type="dxa"/>
            <w:tcBorders>
              <w:top w:val="dotted" w:sz="4" w:space="0" w:color="auto"/>
              <w:bottom w:val="dotted" w:sz="4" w:space="0" w:color="auto"/>
            </w:tcBorders>
          </w:tcPr>
          <w:p w14:paraId="4E032410" w14:textId="77777777" w:rsidR="002E508E" w:rsidRPr="00C56E81" w:rsidRDefault="002E508E" w:rsidP="00D92F04">
            <w:pPr>
              <w:spacing w:line="260" w:lineRule="exact"/>
              <w:jc w:val="center"/>
              <w:rPr>
                <w:rFonts w:hAnsi="ＭＳ ゴシック" w:cs="Arial"/>
                <w:sz w:val="18"/>
                <w:szCs w:val="18"/>
              </w:rPr>
            </w:pPr>
          </w:p>
        </w:tc>
      </w:tr>
      <w:tr w:rsidR="002E508E" w:rsidRPr="00C56E81" w14:paraId="5EF94E3D" w14:textId="77777777" w:rsidTr="0036332A">
        <w:trPr>
          <w:cantSplit/>
        </w:trPr>
        <w:tc>
          <w:tcPr>
            <w:tcW w:w="959" w:type="dxa"/>
            <w:vMerge/>
          </w:tcPr>
          <w:p w14:paraId="1F885130" w14:textId="77777777" w:rsidR="002E508E" w:rsidRPr="00C56E81" w:rsidRDefault="002E508E" w:rsidP="00D92F04">
            <w:pPr>
              <w:spacing w:line="260" w:lineRule="exact"/>
              <w:ind w:left="311" w:hangingChars="173" w:hanging="311"/>
              <w:rPr>
                <w:rFonts w:ascii="Arial" w:hAnsi="Arial" w:cs="Arial"/>
                <w:sz w:val="18"/>
                <w:szCs w:val="18"/>
              </w:rPr>
            </w:pPr>
          </w:p>
        </w:tc>
        <w:tc>
          <w:tcPr>
            <w:tcW w:w="4252" w:type="dxa"/>
            <w:tcBorders>
              <w:top w:val="dotted" w:sz="4" w:space="0" w:color="auto"/>
            </w:tcBorders>
          </w:tcPr>
          <w:p w14:paraId="4B9F7115" w14:textId="05B64028" w:rsidR="002E508E" w:rsidRPr="00C56E81" w:rsidRDefault="002E508E" w:rsidP="00D92F04">
            <w:pPr>
              <w:spacing w:line="260" w:lineRule="exact"/>
              <w:ind w:left="311" w:hangingChars="173" w:hanging="311"/>
              <w:rPr>
                <w:rFonts w:ascii="Arial" w:hAnsi="Arial" w:cs="Arial"/>
                <w:sz w:val="18"/>
                <w:szCs w:val="18"/>
              </w:rPr>
            </w:pPr>
            <w:r w:rsidRPr="00C56E81">
              <w:rPr>
                <w:rFonts w:ascii="Arial" w:hAnsi="Arial" w:cs="Arial"/>
                <w:sz w:val="18"/>
                <w:szCs w:val="18"/>
              </w:rPr>
              <w:t>d)</w:t>
            </w:r>
            <w:r w:rsidRPr="00C56E81">
              <w:rPr>
                <w:rFonts w:ascii="Arial" w:hAnsi="Arial" w:cs="Arial"/>
                <w:sz w:val="18"/>
                <w:szCs w:val="18"/>
              </w:rPr>
              <w:t xml:space="preserve">　内部を高圧ガスが通る設備には、</w:t>
            </w:r>
            <w:r w:rsidRPr="00C56E81">
              <w:rPr>
                <w:rFonts w:ascii="Arial" w:hAnsi="Arial" w:cs="Arial"/>
                <w:sz w:val="18"/>
                <w:szCs w:val="18"/>
              </w:rPr>
              <w:t>c)</w:t>
            </w:r>
            <w:r w:rsidRPr="00C56E81">
              <w:rPr>
                <w:rFonts w:ascii="Arial" w:hAnsi="Arial" w:cs="Arial"/>
                <w:sz w:val="18"/>
                <w:szCs w:val="18"/>
              </w:rPr>
              <w:t>の</w:t>
            </w:r>
            <w:r w:rsidR="00CF289D">
              <w:rPr>
                <w:rFonts w:ascii="Arial" w:hAnsi="Arial" w:cs="Arial" w:hint="eastAsia"/>
                <w:sz w:val="18"/>
                <w:szCs w:val="18"/>
              </w:rPr>
              <w:t>ほか</w:t>
            </w:r>
            <w:r w:rsidRPr="00C56E81">
              <w:rPr>
                <w:rFonts w:ascii="Arial" w:hAnsi="Arial" w:cs="Arial"/>
                <w:sz w:val="18"/>
                <w:szCs w:val="18"/>
              </w:rPr>
              <w:t>設計圧力を超えない措置（圧力リリーフバルブの設置等）を講じる。</w:t>
            </w:r>
          </w:p>
        </w:tc>
        <w:tc>
          <w:tcPr>
            <w:tcW w:w="4395" w:type="dxa"/>
            <w:tcBorders>
              <w:top w:val="dotted" w:sz="4" w:space="0" w:color="auto"/>
            </w:tcBorders>
          </w:tcPr>
          <w:p w14:paraId="3EC219E1" w14:textId="77777777" w:rsidR="002E508E" w:rsidRPr="00C56E81" w:rsidRDefault="002E508E" w:rsidP="00D92F04">
            <w:pPr>
              <w:spacing w:line="260" w:lineRule="exact"/>
              <w:ind w:left="180" w:hangingChars="100" w:hanging="180"/>
              <w:rPr>
                <w:rFonts w:ascii="Arial" w:hAnsi="Arial" w:cs="Arial"/>
                <w:sz w:val="18"/>
                <w:szCs w:val="18"/>
              </w:rPr>
            </w:pPr>
            <w:r w:rsidRPr="00C56E81">
              <w:rPr>
                <w:rFonts w:ascii="Arial" w:hAnsi="Arial" w:cs="Arial"/>
                <w:sz w:val="18"/>
                <w:szCs w:val="18"/>
              </w:rPr>
              <w:t>・設計圧力を超えない措置を講じていることが添付書類により確認できること。</w:t>
            </w:r>
          </w:p>
        </w:tc>
        <w:tc>
          <w:tcPr>
            <w:tcW w:w="1984" w:type="dxa"/>
            <w:tcBorders>
              <w:top w:val="dotted" w:sz="4" w:space="0" w:color="auto"/>
            </w:tcBorders>
            <w:vAlign w:val="center"/>
          </w:tcPr>
          <w:p w14:paraId="3767B21E" w14:textId="77777777" w:rsidR="002E508E" w:rsidRPr="00C56E81" w:rsidRDefault="002E508E" w:rsidP="00D92F04">
            <w:pPr>
              <w:spacing w:line="260" w:lineRule="exact"/>
              <w:jc w:val="center"/>
              <w:rPr>
                <w:rFonts w:hAnsi="ＭＳ ゴシック" w:cs="Arial"/>
                <w:sz w:val="18"/>
                <w:szCs w:val="18"/>
              </w:rPr>
            </w:pPr>
          </w:p>
        </w:tc>
        <w:tc>
          <w:tcPr>
            <w:tcW w:w="1778" w:type="dxa"/>
            <w:tcBorders>
              <w:top w:val="dotted" w:sz="4" w:space="0" w:color="auto"/>
            </w:tcBorders>
          </w:tcPr>
          <w:p w14:paraId="2028F986" w14:textId="77777777" w:rsidR="002E508E" w:rsidRPr="00C56E81" w:rsidRDefault="002E508E" w:rsidP="00D92F04">
            <w:pPr>
              <w:spacing w:line="260" w:lineRule="exact"/>
              <w:jc w:val="center"/>
              <w:rPr>
                <w:rFonts w:hAnsi="ＭＳ ゴシック" w:cs="Arial"/>
                <w:sz w:val="18"/>
                <w:szCs w:val="18"/>
              </w:rPr>
            </w:pPr>
          </w:p>
        </w:tc>
      </w:tr>
    </w:tbl>
    <w:p w14:paraId="5926D338" w14:textId="3FE00366" w:rsidR="0033663D" w:rsidRPr="00107703" w:rsidRDefault="002E508E" w:rsidP="00723375">
      <w:pPr>
        <w:ind w:left="180" w:hangingChars="100" w:hanging="180"/>
        <w:rPr>
          <w:b/>
          <w:spacing w:val="90"/>
        </w:rPr>
      </w:pPr>
      <w:r w:rsidRPr="00C56E81">
        <w:rPr>
          <w:rFonts w:hAnsi="ＭＳ ゴシック" w:cs="ＭＳ ゴシック" w:hint="eastAsia"/>
          <w:sz w:val="18"/>
          <w:szCs w:val="18"/>
        </w:rPr>
        <w:t>※</w:t>
      </w:r>
      <w:r w:rsidRPr="00C56E81">
        <w:rPr>
          <w:rFonts w:ascii="Arial" w:hAnsi="Arial" w:cs="Arial"/>
          <w:sz w:val="18"/>
          <w:szCs w:val="18"/>
        </w:rPr>
        <w:t>一般則例示基準：</w:t>
      </w:r>
      <w:r w:rsidR="00BA1826">
        <w:rPr>
          <w:rFonts w:ascii="Arial" w:hAnsi="Arial" w:cs="Arial" w:hint="eastAsia"/>
          <w:sz w:val="18"/>
          <w:szCs w:val="18"/>
        </w:rPr>
        <w:t>経済産業省通達「</w:t>
      </w:r>
      <w:r w:rsidRPr="00C56E81">
        <w:rPr>
          <w:rFonts w:ascii="Arial" w:hAnsi="Arial" w:cs="Arial"/>
          <w:sz w:val="18"/>
          <w:szCs w:val="18"/>
        </w:rPr>
        <w:t>一般高圧ガス保安規則の機能性基準の運用について</w:t>
      </w:r>
      <w:r w:rsidR="00BA1826">
        <w:rPr>
          <w:rFonts w:ascii="Arial" w:hAnsi="Arial" w:cs="Arial" w:hint="eastAsia"/>
          <w:sz w:val="18"/>
          <w:szCs w:val="18"/>
        </w:rPr>
        <w:t>」</w:t>
      </w:r>
      <w:r w:rsidRPr="00C56E81">
        <w:rPr>
          <w:rFonts w:ascii="Arial" w:hAnsi="Arial" w:cs="Arial"/>
          <w:sz w:val="18"/>
          <w:szCs w:val="18"/>
        </w:rPr>
        <w:t>の別添「一般高圧ガス保安規則関係例示基準」</w:t>
      </w:r>
    </w:p>
    <w:sectPr w:rsidR="0033663D" w:rsidRPr="00107703" w:rsidSect="00723375">
      <w:headerReference w:type="even" r:id="rId8"/>
      <w:headerReference w:type="default" r:id="rId9"/>
      <w:pgSz w:w="16838" w:h="11906" w:orient="landscape"/>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F3DF" w14:textId="77777777" w:rsidR="00BF1156" w:rsidRDefault="00BF1156" w:rsidP="00563E06">
      <w:r>
        <w:separator/>
      </w:r>
    </w:p>
  </w:endnote>
  <w:endnote w:type="continuationSeparator" w:id="0">
    <w:p w14:paraId="520086EB" w14:textId="77777777" w:rsidR="00BF1156" w:rsidRDefault="00BF1156" w:rsidP="0056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E446" w14:textId="77777777" w:rsidR="00BF1156" w:rsidRDefault="00BF1156" w:rsidP="00563E06">
      <w:r>
        <w:separator/>
      </w:r>
    </w:p>
  </w:footnote>
  <w:footnote w:type="continuationSeparator" w:id="0">
    <w:p w14:paraId="57F8F87A" w14:textId="77777777" w:rsidR="00BF1156" w:rsidRDefault="00BF1156" w:rsidP="0056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829F" w14:textId="77777777" w:rsidR="00DF4CF6" w:rsidRPr="008E526F" w:rsidRDefault="00DF4CF6" w:rsidP="0028782A">
    <w:pPr>
      <w:jc w:val="left"/>
    </w:pPr>
    <w:r>
      <w:rPr>
        <w:rFonts w:ascii="Arial" w:hAnsi="Arial" w:cs="Arial" w:hint="eastAsia"/>
      </w:rPr>
      <w:t>別図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D3C7" w14:textId="4D689505" w:rsidR="00DF4CF6" w:rsidRPr="00566F02" w:rsidRDefault="00723375" w:rsidP="00723375">
    <w:pPr>
      <w:pStyle w:val="a3"/>
      <w:rPr>
        <w:rFonts w:asciiTheme="majorEastAsia" w:eastAsiaTheme="majorEastAsia" w:hAnsiTheme="majorEastAsia"/>
      </w:rPr>
    </w:pPr>
    <w:r w:rsidRPr="00566F02">
      <w:rPr>
        <w:rFonts w:asciiTheme="majorEastAsia" w:eastAsiaTheme="majorEastAsia" w:hAnsiTheme="majorEastAsia" w:cs="Arial"/>
        <w:sz w:val="24"/>
        <w:szCs w:val="28"/>
      </w:rPr>
      <w:t>様式第</w:t>
    </w:r>
    <w:r w:rsidRPr="00566F02">
      <w:rPr>
        <w:rFonts w:asciiTheme="majorEastAsia" w:eastAsiaTheme="majorEastAsia" w:hAnsiTheme="majorEastAsia" w:cs="Arial" w:hint="eastAsia"/>
        <w:sz w:val="24"/>
        <w:szCs w:val="2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AA7"/>
    <w:multiLevelType w:val="hybridMultilevel"/>
    <w:tmpl w:val="05D068F8"/>
    <w:lvl w:ilvl="0" w:tplc="826E2C1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9685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44"/>
    <w:rsid w:val="0000201C"/>
    <w:rsid w:val="00017DE6"/>
    <w:rsid w:val="00023782"/>
    <w:rsid w:val="00027E31"/>
    <w:rsid w:val="00034960"/>
    <w:rsid w:val="0003528D"/>
    <w:rsid w:val="0003641D"/>
    <w:rsid w:val="00045AD3"/>
    <w:rsid w:val="00065B4D"/>
    <w:rsid w:val="00093886"/>
    <w:rsid w:val="00093F49"/>
    <w:rsid w:val="000B5F28"/>
    <w:rsid w:val="000E0425"/>
    <w:rsid w:val="000E5F47"/>
    <w:rsid w:val="000F4F58"/>
    <w:rsid w:val="0010607C"/>
    <w:rsid w:val="00107703"/>
    <w:rsid w:val="00120971"/>
    <w:rsid w:val="00145D6B"/>
    <w:rsid w:val="00145DFA"/>
    <w:rsid w:val="00150BE2"/>
    <w:rsid w:val="001559D6"/>
    <w:rsid w:val="00162A3D"/>
    <w:rsid w:val="00171F26"/>
    <w:rsid w:val="00175851"/>
    <w:rsid w:val="00176A9D"/>
    <w:rsid w:val="0018175C"/>
    <w:rsid w:val="00182288"/>
    <w:rsid w:val="00182D33"/>
    <w:rsid w:val="001917DD"/>
    <w:rsid w:val="001952B4"/>
    <w:rsid w:val="00197D72"/>
    <w:rsid w:val="001A5E5D"/>
    <w:rsid w:val="001B4CB5"/>
    <w:rsid w:val="001C2E37"/>
    <w:rsid w:val="001D07FE"/>
    <w:rsid w:val="001E0EDF"/>
    <w:rsid w:val="001E5C40"/>
    <w:rsid w:val="001F10C4"/>
    <w:rsid w:val="0021159D"/>
    <w:rsid w:val="00214ACB"/>
    <w:rsid w:val="00227C9B"/>
    <w:rsid w:val="002617C7"/>
    <w:rsid w:val="00273772"/>
    <w:rsid w:val="00274A8C"/>
    <w:rsid w:val="0028782A"/>
    <w:rsid w:val="002920FE"/>
    <w:rsid w:val="002A05CE"/>
    <w:rsid w:val="002A1D21"/>
    <w:rsid w:val="002A4DC4"/>
    <w:rsid w:val="002A6438"/>
    <w:rsid w:val="002A7271"/>
    <w:rsid w:val="002B1C82"/>
    <w:rsid w:val="002B37CB"/>
    <w:rsid w:val="002C717D"/>
    <w:rsid w:val="002E3E97"/>
    <w:rsid w:val="002E508E"/>
    <w:rsid w:val="002F0A27"/>
    <w:rsid w:val="0030414E"/>
    <w:rsid w:val="00320B7A"/>
    <w:rsid w:val="00321B61"/>
    <w:rsid w:val="003222CC"/>
    <w:rsid w:val="00332436"/>
    <w:rsid w:val="0033663D"/>
    <w:rsid w:val="00336E5D"/>
    <w:rsid w:val="003457F0"/>
    <w:rsid w:val="00350696"/>
    <w:rsid w:val="0036332A"/>
    <w:rsid w:val="0036494E"/>
    <w:rsid w:val="00365F1D"/>
    <w:rsid w:val="003741E8"/>
    <w:rsid w:val="00375974"/>
    <w:rsid w:val="00383FC3"/>
    <w:rsid w:val="003907A7"/>
    <w:rsid w:val="003941BC"/>
    <w:rsid w:val="00397C71"/>
    <w:rsid w:val="003C0ADC"/>
    <w:rsid w:val="003C628F"/>
    <w:rsid w:val="003D473B"/>
    <w:rsid w:val="003E1FE3"/>
    <w:rsid w:val="003E4365"/>
    <w:rsid w:val="00406B24"/>
    <w:rsid w:val="00407BF7"/>
    <w:rsid w:val="00412B79"/>
    <w:rsid w:val="004234BF"/>
    <w:rsid w:val="0042570E"/>
    <w:rsid w:val="00443D06"/>
    <w:rsid w:val="00471B76"/>
    <w:rsid w:val="00483322"/>
    <w:rsid w:val="00495F24"/>
    <w:rsid w:val="004B1D73"/>
    <w:rsid w:val="004B32A5"/>
    <w:rsid w:val="004B5363"/>
    <w:rsid w:val="004B7ACD"/>
    <w:rsid w:val="004C088D"/>
    <w:rsid w:val="00501A51"/>
    <w:rsid w:val="00503A6E"/>
    <w:rsid w:val="00505D79"/>
    <w:rsid w:val="0050724F"/>
    <w:rsid w:val="00513522"/>
    <w:rsid w:val="0051413F"/>
    <w:rsid w:val="0052422C"/>
    <w:rsid w:val="00531EA5"/>
    <w:rsid w:val="00535E6C"/>
    <w:rsid w:val="00537EE8"/>
    <w:rsid w:val="005548BB"/>
    <w:rsid w:val="00563B06"/>
    <w:rsid w:val="00563E06"/>
    <w:rsid w:val="00566F02"/>
    <w:rsid w:val="00567D41"/>
    <w:rsid w:val="00574703"/>
    <w:rsid w:val="00575374"/>
    <w:rsid w:val="00575AB8"/>
    <w:rsid w:val="005773B1"/>
    <w:rsid w:val="00581CE7"/>
    <w:rsid w:val="005869B9"/>
    <w:rsid w:val="005934C7"/>
    <w:rsid w:val="005961F4"/>
    <w:rsid w:val="005A6D04"/>
    <w:rsid w:val="005C3307"/>
    <w:rsid w:val="005D0CCE"/>
    <w:rsid w:val="005F5DDC"/>
    <w:rsid w:val="005F6C3C"/>
    <w:rsid w:val="00610F9C"/>
    <w:rsid w:val="00613CB2"/>
    <w:rsid w:val="00615CFE"/>
    <w:rsid w:val="00626A90"/>
    <w:rsid w:val="00644AB9"/>
    <w:rsid w:val="00664BB4"/>
    <w:rsid w:val="00665360"/>
    <w:rsid w:val="006722B8"/>
    <w:rsid w:val="0067470F"/>
    <w:rsid w:val="00692051"/>
    <w:rsid w:val="006A060E"/>
    <w:rsid w:val="006B400A"/>
    <w:rsid w:val="006B4BB6"/>
    <w:rsid w:val="006B6061"/>
    <w:rsid w:val="006C4BC7"/>
    <w:rsid w:val="006E62F6"/>
    <w:rsid w:val="00712E72"/>
    <w:rsid w:val="00723375"/>
    <w:rsid w:val="007321E1"/>
    <w:rsid w:val="007438C8"/>
    <w:rsid w:val="00743B49"/>
    <w:rsid w:val="007466D6"/>
    <w:rsid w:val="00755DAC"/>
    <w:rsid w:val="00770580"/>
    <w:rsid w:val="00770D84"/>
    <w:rsid w:val="007A464B"/>
    <w:rsid w:val="007C4310"/>
    <w:rsid w:val="007D385F"/>
    <w:rsid w:val="007E1E6F"/>
    <w:rsid w:val="007E76B5"/>
    <w:rsid w:val="00805E4E"/>
    <w:rsid w:val="0082245C"/>
    <w:rsid w:val="008239E5"/>
    <w:rsid w:val="00834C8C"/>
    <w:rsid w:val="00842FDF"/>
    <w:rsid w:val="0084795F"/>
    <w:rsid w:val="00856A00"/>
    <w:rsid w:val="00863884"/>
    <w:rsid w:val="008651CD"/>
    <w:rsid w:val="00867AEE"/>
    <w:rsid w:val="008707EB"/>
    <w:rsid w:val="00871425"/>
    <w:rsid w:val="008759E8"/>
    <w:rsid w:val="00875F2D"/>
    <w:rsid w:val="0088188A"/>
    <w:rsid w:val="00881F31"/>
    <w:rsid w:val="008909C9"/>
    <w:rsid w:val="00895685"/>
    <w:rsid w:val="008B7929"/>
    <w:rsid w:val="008C178C"/>
    <w:rsid w:val="008C4B2F"/>
    <w:rsid w:val="008E4BE7"/>
    <w:rsid w:val="008E526F"/>
    <w:rsid w:val="008F337E"/>
    <w:rsid w:val="0091608F"/>
    <w:rsid w:val="0092479A"/>
    <w:rsid w:val="00931687"/>
    <w:rsid w:val="00934505"/>
    <w:rsid w:val="00935929"/>
    <w:rsid w:val="00967C45"/>
    <w:rsid w:val="009735B6"/>
    <w:rsid w:val="009802EC"/>
    <w:rsid w:val="00994152"/>
    <w:rsid w:val="00995080"/>
    <w:rsid w:val="00995DED"/>
    <w:rsid w:val="009A4AFB"/>
    <w:rsid w:val="009C6BA1"/>
    <w:rsid w:val="009D2066"/>
    <w:rsid w:val="009D41F6"/>
    <w:rsid w:val="009D588B"/>
    <w:rsid w:val="009E2C20"/>
    <w:rsid w:val="009E353F"/>
    <w:rsid w:val="009E7A4B"/>
    <w:rsid w:val="00A02A1F"/>
    <w:rsid w:val="00A03186"/>
    <w:rsid w:val="00A11344"/>
    <w:rsid w:val="00A11992"/>
    <w:rsid w:val="00A11F95"/>
    <w:rsid w:val="00A14600"/>
    <w:rsid w:val="00A36DAA"/>
    <w:rsid w:val="00A41FF9"/>
    <w:rsid w:val="00A47AE0"/>
    <w:rsid w:val="00A56B77"/>
    <w:rsid w:val="00A65E14"/>
    <w:rsid w:val="00A80FB2"/>
    <w:rsid w:val="00A914F5"/>
    <w:rsid w:val="00AB0060"/>
    <w:rsid w:val="00AB153B"/>
    <w:rsid w:val="00AC581D"/>
    <w:rsid w:val="00AC6ADA"/>
    <w:rsid w:val="00AE38F8"/>
    <w:rsid w:val="00AE4454"/>
    <w:rsid w:val="00AE4A2A"/>
    <w:rsid w:val="00AE4E01"/>
    <w:rsid w:val="00AE5014"/>
    <w:rsid w:val="00AF5EC8"/>
    <w:rsid w:val="00B03F7D"/>
    <w:rsid w:val="00B04DB2"/>
    <w:rsid w:val="00B07124"/>
    <w:rsid w:val="00B137D5"/>
    <w:rsid w:val="00B2188D"/>
    <w:rsid w:val="00B21D38"/>
    <w:rsid w:val="00B220A2"/>
    <w:rsid w:val="00B24CCA"/>
    <w:rsid w:val="00B27B72"/>
    <w:rsid w:val="00B652AE"/>
    <w:rsid w:val="00B71FA3"/>
    <w:rsid w:val="00B90FC6"/>
    <w:rsid w:val="00B9236D"/>
    <w:rsid w:val="00B9371F"/>
    <w:rsid w:val="00B95677"/>
    <w:rsid w:val="00BA0051"/>
    <w:rsid w:val="00BA0741"/>
    <w:rsid w:val="00BA1826"/>
    <w:rsid w:val="00BA2686"/>
    <w:rsid w:val="00BA5969"/>
    <w:rsid w:val="00BA6CF3"/>
    <w:rsid w:val="00BA7F9B"/>
    <w:rsid w:val="00BB0314"/>
    <w:rsid w:val="00BB21EE"/>
    <w:rsid w:val="00BB7296"/>
    <w:rsid w:val="00BC1F87"/>
    <w:rsid w:val="00BC2AB8"/>
    <w:rsid w:val="00BC65D7"/>
    <w:rsid w:val="00BD1C0E"/>
    <w:rsid w:val="00BD5B2C"/>
    <w:rsid w:val="00BD73AA"/>
    <w:rsid w:val="00BE1F9C"/>
    <w:rsid w:val="00BE6476"/>
    <w:rsid w:val="00BF1156"/>
    <w:rsid w:val="00BF424B"/>
    <w:rsid w:val="00C043D3"/>
    <w:rsid w:val="00C05E0B"/>
    <w:rsid w:val="00C2093C"/>
    <w:rsid w:val="00C2545C"/>
    <w:rsid w:val="00C27A4A"/>
    <w:rsid w:val="00C36999"/>
    <w:rsid w:val="00C37EE7"/>
    <w:rsid w:val="00C40B4E"/>
    <w:rsid w:val="00C509DE"/>
    <w:rsid w:val="00C75E38"/>
    <w:rsid w:val="00C76F0D"/>
    <w:rsid w:val="00C76F8E"/>
    <w:rsid w:val="00C85B07"/>
    <w:rsid w:val="00C903E9"/>
    <w:rsid w:val="00C9281E"/>
    <w:rsid w:val="00C94AB8"/>
    <w:rsid w:val="00CA0101"/>
    <w:rsid w:val="00CB41FC"/>
    <w:rsid w:val="00CB62AC"/>
    <w:rsid w:val="00CC2E1E"/>
    <w:rsid w:val="00CD7026"/>
    <w:rsid w:val="00CD7754"/>
    <w:rsid w:val="00CE077B"/>
    <w:rsid w:val="00CE791B"/>
    <w:rsid w:val="00CF289D"/>
    <w:rsid w:val="00CF5E7B"/>
    <w:rsid w:val="00D0683E"/>
    <w:rsid w:val="00D20D9B"/>
    <w:rsid w:val="00D21A7A"/>
    <w:rsid w:val="00D23754"/>
    <w:rsid w:val="00D25418"/>
    <w:rsid w:val="00D3737A"/>
    <w:rsid w:val="00D46609"/>
    <w:rsid w:val="00D504E4"/>
    <w:rsid w:val="00D61557"/>
    <w:rsid w:val="00D74664"/>
    <w:rsid w:val="00D92F04"/>
    <w:rsid w:val="00D946D0"/>
    <w:rsid w:val="00D94B0F"/>
    <w:rsid w:val="00DA0843"/>
    <w:rsid w:val="00DC6AF8"/>
    <w:rsid w:val="00DD0558"/>
    <w:rsid w:val="00DE237A"/>
    <w:rsid w:val="00DE3900"/>
    <w:rsid w:val="00DF4CF6"/>
    <w:rsid w:val="00E12C66"/>
    <w:rsid w:val="00E13C56"/>
    <w:rsid w:val="00E16932"/>
    <w:rsid w:val="00E24FBA"/>
    <w:rsid w:val="00E25349"/>
    <w:rsid w:val="00E34776"/>
    <w:rsid w:val="00E55BD7"/>
    <w:rsid w:val="00E72302"/>
    <w:rsid w:val="00E803C6"/>
    <w:rsid w:val="00E91148"/>
    <w:rsid w:val="00E93108"/>
    <w:rsid w:val="00E93D3B"/>
    <w:rsid w:val="00EB3A77"/>
    <w:rsid w:val="00EB7FD4"/>
    <w:rsid w:val="00EC3245"/>
    <w:rsid w:val="00EC7A9B"/>
    <w:rsid w:val="00EF52AF"/>
    <w:rsid w:val="00F160FB"/>
    <w:rsid w:val="00F332AE"/>
    <w:rsid w:val="00F6019D"/>
    <w:rsid w:val="00F674ED"/>
    <w:rsid w:val="00F870C6"/>
    <w:rsid w:val="00F9698B"/>
    <w:rsid w:val="00FA026A"/>
    <w:rsid w:val="00FA74AA"/>
    <w:rsid w:val="00FB3D44"/>
    <w:rsid w:val="00FB4BDA"/>
    <w:rsid w:val="00FC22FB"/>
    <w:rsid w:val="00FD7ACF"/>
    <w:rsid w:val="00FE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2C1A5"/>
  <w15:docId w15:val="{C2677CA1-3D5D-4748-B4E8-69E1E003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E06"/>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paragraph" w:styleId="1">
    <w:name w:val="heading 1"/>
    <w:basedOn w:val="a"/>
    <w:next w:val="a"/>
    <w:link w:val="10"/>
    <w:uiPriority w:val="9"/>
    <w:qFormat/>
    <w:rsid w:val="00A11344"/>
    <w:pPr>
      <w:keepNext/>
      <w:overflowPunct/>
      <w:adjustRightInd/>
      <w:textAlignment w:val="auto"/>
      <w:outlineLvl w:val="0"/>
    </w:pPr>
    <w:rPr>
      <w:rFonts w:asciiTheme="majorHAnsi" w:eastAsiaTheme="majorEastAsia" w:hAnsiTheme="majorHAnsi" w:cstheme="majorBidi"/>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1344"/>
    <w:rPr>
      <w:rFonts w:asciiTheme="majorHAnsi" w:eastAsiaTheme="majorEastAsia" w:hAnsiTheme="majorHAnsi" w:cstheme="majorBidi"/>
      <w:sz w:val="24"/>
      <w:szCs w:val="24"/>
    </w:rPr>
  </w:style>
  <w:style w:type="paragraph" w:styleId="a3">
    <w:name w:val="header"/>
    <w:basedOn w:val="a"/>
    <w:link w:val="a4"/>
    <w:uiPriority w:val="99"/>
    <w:unhideWhenUsed/>
    <w:rsid w:val="00563E06"/>
    <w:pPr>
      <w:tabs>
        <w:tab w:val="center" w:pos="4252"/>
        <w:tab w:val="right" w:pos="8504"/>
      </w:tabs>
      <w:overflowPunct/>
      <w:adjustRightInd/>
      <w:snapToGrid w:val="0"/>
      <w:textAlignment w:val="auto"/>
    </w:pPr>
    <w:rPr>
      <w:rFonts w:ascii="Century" w:eastAsia="ＭＳ 明朝" w:hAnsi="Century" w:cstheme="minorBidi"/>
      <w:color w:val="auto"/>
      <w:kern w:val="2"/>
      <w:sz w:val="21"/>
      <w:szCs w:val="22"/>
    </w:rPr>
  </w:style>
  <w:style w:type="character" w:customStyle="1" w:styleId="a4">
    <w:name w:val="ヘッダー (文字)"/>
    <w:basedOn w:val="a0"/>
    <w:link w:val="a3"/>
    <w:uiPriority w:val="99"/>
    <w:rsid w:val="00563E06"/>
    <w:rPr>
      <w:rFonts w:ascii="Century" w:eastAsia="ＭＳ 明朝" w:hAnsi="Century"/>
    </w:rPr>
  </w:style>
  <w:style w:type="paragraph" w:styleId="a5">
    <w:name w:val="footer"/>
    <w:basedOn w:val="a"/>
    <w:link w:val="a6"/>
    <w:uiPriority w:val="99"/>
    <w:unhideWhenUsed/>
    <w:rsid w:val="00563E06"/>
    <w:pPr>
      <w:tabs>
        <w:tab w:val="center" w:pos="4252"/>
        <w:tab w:val="right" w:pos="8504"/>
      </w:tabs>
      <w:overflowPunct/>
      <w:adjustRightInd/>
      <w:snapToGrid w:val="0"/>
      <w:textAlignment w:val="auto"/>
    </w:pPr>
    <w:rPr>
      <w:rFonts w:ascii="Century" w:eastAsia="ＭＳ 明朝" w:hAnsi="Century" w:cstheme="minorBidi"/>
      <w:color w:val="auto"/>
      <w:kern w:val="2"/>
      <w:sz w:val="21"/>
      <w:szCs w:val="22"/>
    </w:rPr>
  </w:style>
  <w:style w:type="character" w:customStyle="1" w:styleId="a6">
    <w:name w:val="フッター (文字)"/>
    <w:basedOn w:val="a0"/>
    <w:link w:val="a5"/>
    <w:uiPriority w:val="99"/>
    <w:rsid w:val="00563E06"/>
    <w:rPr>
      <w:rFonts w:ascii="Century" w:eastAsia="ＭＳ 明朝" w:hAnsi="Century"/>
    </w:rPr>
  </w:style>
  <w:style w:type="character" w:styleId="a7">
    <w:name w:val="page number"/>
    <w:basedOn w:val="a0"/>
    <w:rsid w:val="00563E06"/>
  </w:style>
  <w:style w:type="character" w:customStyle="1" w:styleId="style21">
    <w:name w:val="style21"/>
    <w:rsid w:val="00FE0E4E"/>
    <w:rPr>
      <w:b/>
      <w:bCs/>
      <w:color w:val="333366"/>
    </w:rPr>
  </w:style>
  <w:style w:type="paragraph" w:styleId="a8">
    <w:name w:val="List Paragraph"/>
    <w:basedOn w:val="a"/>
    <w:uiPriority w:val="34"/>
    <w:qFormat/>
    <w:rsid w:val="00FE0E4E"/>
    <w:pPr>
      <w:ind w:leftChars="400" w:left="840"/>
    </w:pPr>
  </w:style>
  <w:style w:type="table" w:styleId="a9">
    <w:name w:val="Table Grid"/>
    <w:basedOn w:val="a1"/>
    <w:uiPriority w:val="59"/>
    <w:rsid w:val="0097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B4BB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B4BB6"/>
    <w:rPr>
      <w:rFonts w:asciiTheme="majorHAnsi" w:eastAsiaTheme="majorEastAsia" w:hAnsiTheme="majorHAnsi" w:cstheme="majorBidi"/>
      <w:color w:val="000000"/>
      <w:kern w:val="0"/>
      <w:sz w:val="18"/>
      <w:szCs w:val="18"/>
    </w:rPr>
  </w:style>
  <w:style w:type="character" w:styleId="ac">
    <w:name w:val="annotation reference"/>
    <w:basedOn w:val="a0"/>
    <w:uiPriority w:val="99"/>
    <w:semiHidden/>
    <w:unhideWhenUsed/>
    <w:rsid w:val="0067470F"/>
    <w:rPr>
      <w:sz w:val="18"/>
      <w:szCs w:val="18"/>
    </w:rPr>
  </w:style>
  <w:style w:type="paragraph" w:styleId="ad">
    <w:name w:val="annotation text"/>
    <w:basedOn w:val="a"/>
    <w:link w:val="ae"/>
    <w:uiPriority w:val="99"/>
    <w:semiHidden/>
    <w:unhideWhenUsed/>
    <w:rsid w:val="0067470F"/>
    <w:pPr>
      <w:jc w:val="left"/>
    </w:pPr>
  </w:style>
  <w:style w:type="character" w:customStyle="1" w:styleId="ae">
    <w:name w:val="コメント文字列 (文字)"/>
    <w:basedOn w:val="a0"/>
    <w:link w:val="ad"/>
    <w:uiPriority w:val="99"/>
    <w:semiHidden/>
    <w:rsid w:val="0067470F"/>
    <w:rPr>
      <w:rFonts w:ascii="Times New Roman" w:eastAsia="ＭＳ ゴシック" w:hAnsi="Times New Roman" w:cs="Times New Roman"/>
      <w:color w:val="000000"/>
      <w:kern w:val="0"/>
      <w:sz w:val="24"/>
      <w:szCs w:val="24"/>
    </w:rPr>
  </w:style>
  <w:style w:type="paragraph" w:styleId="af">
    <w:name w:val="annotation subject"/>
    <w:basedOn w:val="ad"/>
    <w:next w:val="ad"/>
    <w:link w:val="af0"/>
    <w:uiPriority w:val="99"/>
    <w:semiHidden/>
    <w:unhideWhenUsed/>
    <w:rsid w:val="0067470F"/>
    <w:rPr>
      <w:b/>
      <w:bCs/>
    </w:rPr>
  </w:style>
  <w:style w:type="character" w:customStyle="1" w:styleId="af0">
    <w:name w:val="コメント内容 (文字)"/>
    <w:basedOn w:val="ae"/>
    <w:link w:val="af"/>
    <w:uiPriority w:val="99"/>
    <w:semiHidden/>
    <w:rsid w:val="0067470F"/>
    <w:rPr>
      <w:rFonts w:ascii="Times New Roman" w:eastAsia="ＭＳ ゴシック" w:hAnsi="Times New Roman" w:cs="Times New Roman"/>
      <w:b/>
      <w:bCs/>
      <w:color w:val="000000"/>
      <w:kern w:val="0"/>
      <w:sz w:val="24"/>
      <w:szCs w:val="24"/>
    </w:rPr>
  </w:style>
  <w:style w:type="paragraph" w:styleId="af1">
    <w:name w:val="Note Heading"/>
    <w:basedOn w:val="a"/>
    <w:next w:val="a"/>
    <w:link w:val="af2"/>
    <w:uiPriority w:val="99"/>
    <w:unhideWhenUsed/>
    <w:rsid w:val="0028782A"/>
    <w:pPr>
      <w:overflowPunct/>
      <w:adjustRightInd/>
      <w:jc w:val="center"/>
      <w:textAlignment w:val="auto"/>
    </w:pPr>
    <w:rPr>
      <w:rFonts w:ascii="ＭＳ ゴシック" w:hAnsi="Century"/>
      <w:color w:val="auto"/>
      <w:kern w:val="2"/>
      <w:szCs w:val="20"/>
    </w:rPr>
  </w:style>
  <w:style w:type="character" w:customStyle="1" w:styleId="af2">
    <w:name w:val="記 (文字)"/>
    <w:basedOn w:val="a0"/>
    <w:link w:val="af1"/>
    <w:uiPriority w:val="99"/>
    <w:rsid w:val="0028782A"/>
    <w:rPr>
      <w:rFonts w:ascii="ＭＳ ゴシック" w:eastAsia="ＭＳ ゴシック" w:hAnsi="Century" w:cs="Times New Roman"/>
      <w:sz w:val="24"/>
      <w:szCs w:val="20"/>
    </w:rPr>
  </w:style>
  <w:style w:type="paragraph" w:styleId="af3">
    <w:name w:val="Closing"/>
    <w:basedOn w:val="a"/>
    <w:link w:val="af4"/>
    <w:uiPriority w:val="99"/>
    <w:unhideWhenUsed/>
    <w:rsid w:val="0028782A"/>
    <w:pPr>
      <w:overflowPunct/>
      <w:adjustRightInd/>
      <w:jc w:val="right"/>
      <w:textAlignment w:val="auto"/>
    </w:pPr>
    <w:rPr>
      <w:rFonts w:ascii="ＭＳ ゴシック" w:hAnsi="Century"/>
      <w:color w:val="auto"/>
      <w:kern w:val="2"/>
      <w:szCs w:val="20"/>
    </w:rPr>
  </w:style>
  <w:style w:type="character" w:customStyle="1" w:styleId="af4">
    <w:name w:val="結語 (文字)"/>
    <w:basedOn w:val="a0"/>
    <w:link w:val="af3"/>
    <w:uiPriority w:val="99"/>
    <w:rsid w:val="0028782A"/>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4129-C908-48DF-AB7E-06529D94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447</Words>
  <Characters>2553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古迫　直樹</cp:lastModifiedBy>
  <cp:revision>3</cp:revision>
  <cp:lastPrinted>2025-03-19T01:18:00Z</cp:lastPrinted>
  <dcterms:created xsi:type="dcterms:W3CDTF">2025-11-26T06:24:00Z</dcterms:created>
  <dcterms:modified xsi:type="dcterms:W3CDTF">2025-11-26T06:31:00Z</dcterms:modified>
</cp:coreProperties>
</file>